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10921" w14:textId="75E9F398" w:rsidR="00DD02BE" w:rsidRPr="00BA2D2D" w:rsidRDefault="00DD02BE" w:rsidP="00EB71C1">
      <w:pPr>
        <w:pStyle w:val="ARCATNormal"/>
        <w:jc w:val="center"/>
        <w:rPr>
          <w:rFonts w:ascii="Times New Roman" w:hAnsi="Times New Roman" w:cs="Times New Roman"/>
        </w:rPr>
      </w:pPr>
      <w:r w:rsidRPr="00BA2D2D">
        <w:rPr>
          <w:rFonts w:ascii="Times New Roman" w:hAnsi="Times New Roman" w:cs="Times New Roman"/>
        </w:rPr>
        <w:t xml:space="preserve">SECTION </w:t>
      </w:r>
      <w:r w:rsidRPr="00BA2D2D">
        <w:rPr>
          <w:rFonts w:ascii="Times New Roman" w:hAnsi="Times New Roman" w:cs="Times New Roman"/>
          <w:highlight w:val="yellow"/>
        </w:rPr>
        <w:t>XXXXX</w:t>
      </w:r>
    </w:p>
    <w:p w14:paraId="0499883C" w14:textId="252E89B5" w:rsidR="009556F3" w:rsidRPr="00BA2D2D" w:rsidRDefault="003C526C" w:rsidP="00EB71C1">
      <w:pPr>
        <w:pStyle w:val="ARCATNormal"/>
        <w:jc w:val="center"/>
        <w:rPr>
          <w:rFonts w:ascii="Times New Roman" w:hAnsi="Times New Roman" w:cs="Times New Roman"/>
        </w:rPr>
      </w:pPr>
      <w:r w:rsidRPr="00BA2D2D">
        <w:rPr>
          <w:rFonts w:ascii="Times New Roman" w:hAnsi="Times New Roman" w:cs="Times New Roman"/>
        </w:rPr>
        <w:t>CONCRETE ARMOR UNIT</w:t>
      </w:r>
      <w:r w:rsidR="00CA4F90" w:rsidRPr="00BA2D2D">
        <w:rPr>
          <w:rFonts w:ascii="Times New Roman" w:hAnsi="Times New Roman" w:cs="Times New Roman"/>
        </w:rPr>
        <w:t xml:space="preserve"> SYSTEM </w:t>
      </w:r>
      <w:r w:rsidR="00EE13D0">
        <w:rPr>
          <w:rFonts w:ascii="Times New Roman" w:hAnsi="Times New Roman" w:cs="Times New Roman"/>
        </w:rPr>
        <w:t>GENERAL</w:t>
      </w:r>
      <w:r w:rsidR="00681847">
        <w:rPr>
          <w:rFonts w:ascii="Times New Roman" w:hAnsi="Times New Roman" w:cs="Times New Roman"/>
        </w:rPr>
        <w:t xml:space="preserve"> </w:t>
      </w:r>
      <w:r w:rsidR="00CA4F90" w:rsidRPr="00BA2D2D">
        <w:rPr>
          <w:rFonts w:ascii="Times New Roman" w:hAnsi="Times New Roman" w:cs="Times New Roman"/>
        </w:rPr>
        <w:t>SPECIFICATIONS</w:t>
      </w:r>
    </w:p>
    <w:p w14:paraId="110C100F" w14:textId="77777777" w:rsidR="009556F3" w:rsidRPr="00BA2D2D" w:rsidRDefault="009556F3" w:rsidP="00EB71C1">
      <w:pPr>
        <w:pStyle w:val="ARCATNormal"/>
        <w:jc w:val="center"/>
        <w:rPr>
          <w:rFonts w:ascii="Times New Roman" w:hAnsi="Times New Roman" w:cs="Times New Roman"/>
        </w:rPr>
      </w:pPr>
    </w:p>
    <w:p w14:paraId="70F00D15" w14:textId="77777777" w:rsidR="ABFFABFF" w:rsidRPr="00BA2D2D" w:rsidRDefault="ABFFABFF" w:rsidP="ABFFABFF">
      <w:pPr>
        <w:pStyle w:val="ARCATPart"/>
        <w:numPr>
          <w:ilvl w:val="0"/>
          <w:numId w:val="1"/>
        </w:numPr>
        <w:rPr>
          <w:rFonts w:ascii="Times New Roman" w:hAnsi="Times New Roman" w:cs="Times New Roman"/>
        </w:rPr>
      </w:pPr>
      <w:r w:rsidRPr="00BA2D2D">
        <w:rPr>
          <w:rFonts w:ascii="Times New Roman" w:hAnsi="Times New Roman" w:cs="Times New Roman"/>
        </w:rPr>
        <w:t>GENERAL</w:t>
      </w:r>
    </w:p>
    <w:p w14:paraId="4432C49B" w14:textId="1F19AA15" w:rsidR="ABFFABFF" w:rsidRPr="00BA2D2D" w:rsidRDefault="00DD02BE" w:rsidP="ABFFABFF">
      <w:pPr>
        <w:pStyle w:val="ARCATArticle"/>
        <w:rPr>
          <w:rFonts w:ascii="Times New Roman" w:hAnsi="Times New Roman" w:cs="Times New Roman"/>
        </w:rPr>
      </w:pPr>
      <w:r w:rsidRPr="00BA2D2D">
        <w:rPr>
          <w:rFonts w:ascii="Times New Roman" w:hAnsi="Times New Roman" w:cs="Times New Roman"/>
        </w:rPr>
        <w:t>DESCRIPTION</w:t>
      </w:r>
    </w:p>
    <w:p w14:paraId="7E608497" w14:textId="57B9D158" w:rsidR="00DD02BE" w:rsidRPr="00BA2D2D" w:rsidRDefault="00DD02BE" w:rsidP="00DD02BE">
      <w:pPr>
        <w:pStyle w:val="ARCATParagraph"/>
        <w:rPr>
          <w:rFonts w:ascii="Times New Roman" w:hAnsi="Times New Roman" w:cs="Times New Roman"/>
          <w:color w:val="010302"/>
        </w:rPr>
      </w:pPr>
      <w:r w:rsidRPr="00BA2D2D">
        <w:rPr>
          <w:rFonts w:ascii="Times New Roman" w:hAnsi="Times New Roman" w:cs="Times New Roman"/>
        </w:rPr>
        <w:t>Furnish all plant, labor, equipment, materials and incidentals necessary to construct the shoreline protection armoring system using Concrete Armor Units (CAUs) in accordance with lines, grades, and dimensions shown on the Drawings and as specified herein.</w:t>
      </w:r>
    </w:p>
    <w:p w14:paraId="59D91036" w14:textId="6C6CBA7E" w:rsidR="00DD02BE" w:rsidRPr="00BA2D2D" w:rsidRDefault="00DD02BE" w:rsidP="00DD02BE">
      <w:pPr>
        <w:pStyle w:val="ARCATParagraph"/>
        <w:rPr>
          <w:rFonts w:ascii="Times New Roman" w:hAnsi="Times New Roman" w:cs="Times New Roman"/>
          <w:color w:val="010302"/>
        </w:rPr>
      </w:pPr>
      <w:r w:rsidRPr="00BA2D2D">
        <w:rPr>
          <w:rFonts w:ascii="Times New Roman" w:hAnsi="Times New Roman" w:cs="Times New Roman"/>
        </w:rPr>
        <w:t xml:space="preserve">The CAU revetment system is considered to include geotextile, </w:t>
      </w:r>
      <w:r w:rsidRPr="00926DFA">
        <w:rPr>
          <w:rFonts w:ascii="Times New Roman" w:hAnsi="Times New Roman" w:cs="Times New Roman"/>
        </w:rPr>
        <w:t>coarse drain material</w:t>
      </w:r>
      <w:r w:rsidRPr="00BA2D2D">
        <w:rPr>
          <w:rFonts w:ascii="Times New Roman" w:hAnsi="Times New Roman" w:cs="Times New Roman"/>
        </w:rPr>
        <w:t>, and associated riprap to be used at CAU termination locations.</w:t>
      </w:r>
    </w:p>
    <w:p w14:paraId="7AC1C0AE" w14:textId="77777777" w:rsidR="ABFFABFF" w:rsidRPr="00BA2D2D" w:rsidRDefault="ABFFABFF" w:rsidP="00DD02BE">
      <w:pPr>
        <w:pStyle w:val="ARCATParagraph"/>
        <w:rPr>
          <w:rFonts w:ascii="Times New Roman" w:hAnsi="Times New Roman" w:cs="Times New Roman"/>
        </w:rPr>
      </w:pPr>
      <w:r w:rsidRPr="00BA2D2D">
        <w:rPr>
          <w:rFonts w:ascii="Times New Roman" w:hAnsi="Times New Roman" w:cs="Times New Roman"/>
        </w:rPr>
        <w:t>RELATED SECTIONS</w:t>
      </w:r>
    </w:p>
    <w:p w14:paraId="5653B15C" w14:textId="3B91AA4C" w:rsidR="00DD02BE" w:rsidRPr="00BA2D2D" w:rsidRDefault="00DD02BE" w:rsidP="00DD02BE">
      <w:pPr>
        <w:pStyle w:val="ARCATSubPara"/>
        <w:rPr>
          <w:rFonts w:ascii="Times New Roman" w:hAnsi="Times New Roman" w:cs="Times New Roman"/>
        </w:rPr>
      </w:pPr>
      <w:r w:rsidRPr="00BA2D2D">
        <w:rPr>
          <w:rFonts w:ascii="Times New Roman" w:hAnsi="Times New Roman" w:cs="Times New Roman"/>
        </w:rPr>
        <w:t xml:space="preserve">Price and Payment Procedures: Section </w:t>
      </w:r>
      <w:r w:rsidRPr="00812813">
        <w:rPr>
          <w:rFonts w:ascii="Times New Roman" w:hAnsi="Times New Roman" w:cs="Times New Roman"/>
          <w:highlight w:val="yellow"/>
        </w:rPr>
        <w:t>XXXXX</w:t>
      </w:r>
    </w:p>
    <w:p w14:paraId="70B00A75" w14:textId="21B1138A" w:rsidR="0078564C" w:rsidRPr="00BA2D2D" w:rsidRDefault="00DD02BE" w:rsidP="00DD02BE">
      <w:pPr>
        <w:pStyle w:val="ARCATSubPara"/>
        <w:rPr>
          <w:rFonts w:ascii="Times New Roman" w:hAnsi="Times New Roman" w:cs="Times New Roman"/>
        </w:rPr>
      </w:pPr>
      <w:r w:rsidRPr="00BA2D2D">
        <w:rPr>
          <w:rFonts w:ascii="Times New Roman" w:hAnsi="Times New Roman" w:cs="Times New Roman"/>
        </w:rPr>
        <w:t xml:space="preserve">Finish Grading: Section </w:t>
      </w:r>
      <w:r w:rsidRPr="00812813">
        <w:rPr>
          <w:rFonts w:ascii="Times New Roman" w:hAnsi="Times New Roman" w:cs="Times New Roman"/>
          <w:highlight w:val="yellow"/>
        </w:rPr>
        <w:t>XXXXX</w:t>
      </w:r>
    </w:p>
    <w:p w14:paraId="2C8E27B6" w14:textId="4279D9FA" w:rsidR="ABFFABFF" w:rsidRPr="00BA2D2D" w:rsidRDefault="00DD02BE" w:rsidP="00DD02BE">
      <w:pPr>
        <w:pStyle w:val="ARCATSubPara"/>
        <w:rPr>
          <w:rFonts w:ascii="Times New Roman" w:hAnsi="Times New Roman" w:cs="Times New Roman"/>
        </w:rPr>
      </w:pPr>
      <w:r w:rsidRPr="00BA2D2D">
        <w:rPr>
          <w:rFonts w:ascii="Times New Roman" w:hAnsi="Times New Roman" w:cs="Times New Roman"/>
        </w:rPr>
        <w:t xml:space="preserve">Geotextile Slope Protection: Section </w:t>
      </w:r>
      <w:r w:rsidRPr="00812813">
        <w:rPr>
          <w:rFonts w:ascii="Times New Roman" w:hAnsi="Times New Roman" w:cs="Times New Roman"/>
          <w:highlight w:val="yellow"/>
        </w:rPr>
        <w:t>XXXXX</w:t>
      </w:r>
    </w:p>
    <w:p w14:paraId="57AC364B" w14:textId="787932DF" w:rsidR="00DD02BE" w:rsidRPr="00BA2D2D" w:rsidRDefault="00DD02BE" w:rsidP="00DD02BE">
      <w:pPr>
        <w:pStyle w:val="ARCATSubPara"/>
        <w:rPr>
          <w:rFonts w:ascii="Times New Roman" w:hAnsi="Times New Roman" w:cs="Times New Roman"/>
        </w:rPr>
      </w:pPr>
      <w:r w:rsidRPr="00BA2D2D">
        <w:rPr>
          <w:rFonts w:ascii="Times New Roman" w:hAnsi="Times New Roman" w:cs="Times New Roman"/>
        </w:rPr>
        <w:t xml:space="preserve">Excavation: Section </w:t>
      </w:r>
      <w:r w:rsidRPr="00812813">
        <w:rPr>
          <w:rFonts w:ascii="Times New Roman" w:hAnsi="Times New Roman" w:cs="Times New Roman"/>
          <w:highlight w:val="yellow"/>
        </w:rPr>
        <w:t>XXXXX</w:t>
      </w:r>
    </w:p>
    <w:p w14:paraId="5CA19031" w14:textId="43A021C1" w:rsidR="00DD02BE" w:rsidRPr="00BA2D2D" w:rsidRDefault="000B1D9C" w:rsidP="00DD02BE">
      <w:pPr>
        <w:pStyle w:val="ARCATSubPara"/>
        <w:rPr>
          <w:rFonts w:ascii="Times New Roman" w:hAnsi="Times New Roman" w:cs="Times New Roman"/>
        </w:rPr>
      </w:pPr>
      <w:r w:rsidRPr="00BA2D2D">
        <w:rPr>
          <w:rFonts w:ascii="Times New Roman" w:hAnsi="Times New Roman" w:cs="Times New Roman"/>
        </w:rPr>
        <w:t xml:space="preserve">Fill: Section </w:t>
      </w:r>
      <w:r w:rsidRPr="00812813">
        <w:rPr>
          <w:rFonts w:ascii="Times New Roman" w:hAnsi="Times New Roman" w:cs="Times New Roman"/>
          <w:highlight w:val="yellow"/>
        </w:rPr>
        <w:t>XXXXX</w:t>
      </w:r>
    </w:p>
    <w:p w14:paraId="649638AC" w14:textId="38B22AD6" w:rsidR="ABFFABFF" w:rsidRPr="00BA2D2D" w:rsidRDefault="000B1D9C" w:rsidP="ABFFABFF">
      <w:pPr>
        <w:pStyle w:val="ARCATArticle"/>
        <w:rPr>
          <w:rFonts w:ascii="Times New Roman" w:hAnsi="Times New Roman" w:cs="Times New Roman"/>
        </w:rPr>
      </w:pPr>
      <w:r w:rsidRPr="00BA2D2D">
        <w:rPr>
          <w:rFonts w:ascii="Times New Roman" w:hAnsi="Times New Roman" w:cs="Times New Roman"/>
        </w:rPr>
        <w:t xml:space="preserve">PRE-APPROVED PRODUCT </w:t>
      </w:r>
      <w:r w:rsidR="ABFFABFF" w:rsidRPr="00BA2D2D">
        <w:rPr>
          <w:rFonts w:ascii="Times New Roman" w:hAnsi="Times New Roman" w:cs="Times New Roman"/>
        </w:rPr>
        <w:t>SUBMITTALS</w:t>
      </w:r>
    </w:p>
    <w:p w14:paraId="0647DC54" w14:textId="77777777" w:rsidR="008D698C" w:rsidRPr="00BA2D2D" w:rsidRDefault="008D698C" w:rsidP="008D698C">
      <w:pPr>
        <w:pStyle w:val="ARCATParagraph"/>
        <w:rPr>
          <w:rFonts w:ascii="Times New Roman" w:hAnsi="Times New Roman" w:cs="Times New Roman"/>
        </w:rPr>
      </w:pPr>
      <w:r w:rsidRPr="00BA2D2D">
        <w:rPr>
          <w:rFonts w:ascii="Times New Roman" w:hAnsi="Times New Roman" w:cs="Times New Roman"/>
        </w:rPr>
        <w:t xml:space="preserve">Pre-Approved CAU systems are those listed in Table 1 of Section 2.1. Pre-Approved CAU systems shall provide the following submittal information. </w:t>
      </w:r>
    </w:p>
    <w:p w14:paraId="0DDC2C67" w14:textId="6230D56D" w:rsidR="008D698C" w:rsidRPr="00BA2D2D" w:rsidRDefault="008D698C" w:rsidP="008D698C">
      <w:pPr>
        <w:pStyle w:val="ARCATParagraph"/>
        <w:numPr>
          <w:ilvl w:val="3"/>
          <w:numId w:val="4"/>
        </w:numPr>
        <w:autoSpaceDE/>
        <w:autoSpaceDN/>
        <w:adjustRightInd/>
        <w:spacing w:before="0"/>
        <w:rPr>
          <w:rFonts w:ascii="Times New Roman" w:hAnsi="Times New Roman" w:cs="Times New Roman"/>
        </w:rPr>
      </w:pPr>
      <w:r w:rsidRPr="00BA2D2D">
        <w:rPr>
          <w:rFonts w:ascii="Times New Roman" w:hAnsi="Times New Roman" w:cs="Times New Roman"/>
        </w:rPr>
        <w:t xml:space="preserve">Shop Drawings: At least 30 days prior to the start of any installation of the CAUs, submit shop drawings showing proposed layout of the CAU system (geotextile, individual CAUs, bundled CAUs, </w:t>
      </w:r>
      <w:r w:rsidRPr="00926DFA">
        <w:rPr>
          <w:rFonts w:ascii="Times New Roman" w:hAnsi="Times New Roman" w:cs="Times New Roman"/>
        </w:rPr>
        <w:t xml:space="preserve">drainage </w:t>
      </w:r>
      <w:r w:rsidR="00926DFA">
        <w:rPr>
          <w:rFonts w:ascii="Times New Roman" w:hAnsi="Times New Roman" w:cs="Times New Roman"/>
        </w:rPr>
        <w:t>material</w:t>
      </w:r>
      <w:r w:rsidRPr="00BA2D2D">
        <w:rPr>
          <w:rFonts w:ascii="Times New Roman" w:hAnsi="Times New Roman" w:cs="Times New Roman"/>
        </w:rPr>
        <w:t xml:space="preserve">, and terminations or transitions for approval prior to installation. Include dimensions of all CAUs, bundles, and installation procedures. Shop drawings shall be prepared by the CAU manufacturer and shall show: </w:t>
      </w:r>
    </w:p>
    <w:p w14:paraId="7EAB3115" w14:textId="5BFF3B4A" w:rsidR="00223CC1" w:rsidRPr="00BA2D2D" w:rsidRDefault="00223CC1" w:rsidP="008D698C">
      <w:pPr>
        <w:pStyle w:val="ARCATSubSub1"/>
        <w:numPr>
          <w:ilvl w:val="4"/>
          <w:numId w:val="6"/>
        </w:numPr>
        <w:autoSpaceDE/>
        <w:autoSpaceDN/>
        <w:adjustRightInd/>
        <w:rPr>
          <w:rFonts w:ascii="Times New Roman" w:hAnsi="Times New Roman" w:cs="Times New Roman"/>
        </w:rPr>
      </w:pPr>
      <w:r w:rsidRPr="00BA2D2D">
        <w:rPr>
          <w:rFonts w:ascii="Times New Roman" w:hAnsi="Times New Roman" w:cs="Times New Roman"/>
        </w:rPr>
        <w:t>Plan of coverage depicting the layout of all CAUs, terminations/transitions, special connections, and any other plan features as necessary.</w:t>
      </w:r>
    </w:p>
    <w:p w14:paraId="66E4854C" w14:textId="78EB871C" w:rsidR="008D698C" w:rsidRPr="00BA2D2D" w:rsidRDefault="008D698C" w:rsidP="008D698C">
      <w:pPr>
        <w:pStyle w:val="ARCATSubSub1"/>
        <w:numPr>
          <w:ilvl w:val="4"/>
          <w:numId w:val="6"/>
        </w:numPr>
        <w:autoSpaceDE/>
        <w:autoSpaceDN/>
        <w:adjustRightInd/>
        <w:rPr>
          <w:rFonts w:ascii="Times New Roman" w:hAnsi="Times New Roman" w:cs="Times New Roman"/>
        </w:rPr>
      </w:pPr>
      <w:r w:rsidRPr="00BA2D2D">
        <w:rPr>
          <w:rFonts w:ascii="Times New Roman" w:hAnsi="Times New Roman" w:cs="Times New Roman"/>
        </w:rPr>
        <w:t xml:space="preserve">Typical cross sections. </w:t>
      </w:r>
    </w:p>
    <w:p w14:paraId="67DA9F9B" w14:textId="76D87AE2" w:rsidR="008D698C" w:rsidRPr="00BA2D2D" w:rsidRDefault="008D698C" w:rsidP="008D698C">
      <w:pPr>
        <w:pStyle w:val="ARCATSubSub1"/>
        <w:numPr>
          <w:ilvl w:val="4"/>
          <w:numId w:val="6"/>
        </w:numPr>
        <w:autoSpaceDE/>
        <w:autoSpaceDN/>
        <w:adjustRightInd/>
        <w:rPr>
          <w:rFonts w:ascii="Times New Roman" w:hAnsi="Times New Roman" w:cs="Times New Roman"/>
        </w:rPr>
      </w:pPr>
      <w:r w:rsidRPr="00BA2D2D">
        <w:rPr>
          <w:rFonts w:ascii="Times New Roman" w:hAnsi="Times New Roman" w:cs="Times New Roman"/>
        </w:rPr>
        <w:t>Attachment to structures, upslope and side termination/transition details, downslope termination/transition detail</w:t>
      </w:r>
      <w:r w:rsidR="00293D18">
        <w:rPr>
          <w:rFonts w:ascii="Times New Roman" w:hAnsi="Times New Roman" w:cs="Times New Roman"/>
        </w:rPr>
        <w:t>s</w:t>
      </w:r>
      <w:r w:rsidRPr="00BA2D2D">
        <w:rPr>
          <w:rFonts w:ascii="Times New Roman" w:hAnsi="Times New Roman" w:cs="Times New Roman"/>
        </w:rPr>
        <w:t xml:space="preserve">. </w:t>
      </w:r>
    </w:p>
    <w:p w14:paraId="4929E5D5" w14:textId="77777777" w:rsidR="008D698C" w:rsidRPr="00BA2D2D" w:rsidRDefault="008D698C" w:rsidP="008D698C">
      <w:pPr>
        <w:pStyle w:val="ARCATSubSub1"/>
        <w:numPr>
          <w:ilvl w:val="4"/>
          <w:numId w:val="6"/>
        </w:numPr>
        <w:autoSpaceDE/>
        <w:autoSpaceDN/>
        <w:adjustRightInd/>
        <w:rPr>
          <w:rFonts w:ascii="Times New Roman" w:hAnsi="Times New Roman" w:cs="Times New Roman"/>
        </w:rPr>
      </w:pPr>
      <w:r w:rsidRPr="00BA2D2D">
        <w:rPr>
          <w:rFonts w:ascii="Times New Roman" w:hAnsi="Times New Roman" w:cs="Times New Roman"/>
        </w:rPr>
        <w:t xml:space="preserve">Product shop drawings. </w:t>
      </w:r>
    </w:p>
    <w:p w14:paraId="004D05D4" w14:textId="77777777" w:rsidR="00F563CF" w:rsidRPr="00BA2D2D" w:rsidRDefault="00F563CF" w:rsidP="00F563CF">
      <w:pPr>
        <w:pStyle w:val="ARCATSubSub1"/>
        <w:numPr>
          <w:ilvl w:val="3"/>
          <w:numId w:val="6"/>
        </w:numPr>
        <w:autoSpaceDE/>
        <w:autoSpaceDN/>
        <w:adjustRightInd/>
        <w:rPr>
          <w:rFonts w:ascii="Times New Roman" w:hAnsi="Times New Roman" w:cs="Times New Roman"/>
        </w:rPr>
      </w:pPr>
      <w:r w:rsidRPr="00BA2D2D">
        <w:rPr>
          <w:rFonts w:ascii="Times New Roman" w:hAnsi="Times New Roman" w:cs="Times New Roman"/>
        </w:rPr>
        <w:t>Physical Testing Reports: Submit CAU test result</w:t>
      </w:r>
      <w:r>
        <w:rPr>
          <w:rFonts w:ascii="Times New Roman" w:hAnsi="Times New Roman" w:cs="Times New Roman"/>
        </w:rPr>
        <w:t>s</w:t>
      </w:r>
      <w:r w:rsidRPr="00BA2D2D">
        <w:rPr>
          <w:rFonts w:ascii="Times New Roman" w:hAnsi="Times New Roman" w:cs="Times New Roman"/>
        </w:rPr>
        <w:t xml:space="preserve"> for tests specified in </w:t>
      </w:r>
      <w:r>
        <w:rPr>
          <w:rFonts w:ascii="Times New Roman" w:hAnsi="Times New Roman" w:cs="Times New Roman"/>
        </w:rPr>
        <w:t>Section</w:t>
      </w:r>
      <w:r w:rsidRPr="00BA2D2D">
        <w:rPr>
          <w:rFonts w:ascii="Times New Roman" w:hAnsi="Times New Roman" w:cs="Times New Roman"/>
        </w:rPr>
        <w:t xml:space="preserve"> 2.2 </w:t>
      </w:r>
      <w:r>
        <w:rPr>
          <w:rFonts w:ascii="Times New Roman" w:hAnsi="Times New Roman" w:cs="Times New Roman"/>
        </w:rPr>
        <w:t>C</w:t>
      </w:r>
      <w:r w:rsidRPr="00BA2D2D">
        <w:rPr>
          <w:rFonts w:ascii="Times New Roman" w:hAnsi="Times New Roman" w:cs="Times New Roman"/>
        </w:rPr>
        <w:t>.</w:t>
      </w:r>
    </w:p>
    <w:p w14:paraId="67630520" w14:textId="4A10F22A" w:rsidR="008D698C" w:rsidRDefault="008D698C" w:rsidP="008D698C">
      <w:pPr>
        <w:pStyle w:val="ARCATSubSub1"/>
        <w:numPr>
          <w:ilvl w:val="3"/>
          <w:numId w:val="6"/>
        </w:numPr>
        <w:autoSpaceDE/>
        <w:autoSpaceDN/>
        <w:adjustRightInd/>
        <w:rPr>
          <w:rFonts w:ascii="Times New Roman" w:hAnsi="Times New Roman" w:cs="Times New Roman"/>
        </w:rPr>
      </w:pPr>
      <w:r w:rsidRPr="00BA2D2D">
        <w:rPr>
          <w:rFonts w:ascii="Times New Roman" w:hAnsi="Times New Roman" w:cs="Times New Roman"/>
        </w:rPr>
        <w:t xml:space="preserve">Cables: Submit product information in compliance with </w:t>
      </w:r>
      <w:r w:rsidR="005C6895">
        <w:rPr>
          <w:rFonts w:ascii="Times New Roman" w:hAnsi="Times New Roman" w:cs="Times New Roman"/>
        </w:rPr>
        <w:t>S</w:t>
      </w:r>
      <w:r w:rsidR="005C6895" w:rsidRPr="00BA2D2D">
        <w:rPr>
          <w:rFonts w:ascii="Times New Roman" w:hAnsi="Times New Roman" w:cs="Times New Roman"/>
        </w:rPr>
        <w:t xml:space="preserve">ection </w:t>
      </w:r>
      <w:r w:rsidRPr="00BA2D2D">
        <w:rPr>
          <w:rFonts w:ascii="Times New Roman" w:hAnsi="Times New Roman" w:cs="Times New Roman"/>
        </w:rPr>
        <w:t xml:space="preserve">2.2 </w:t>
      </w:r>
      <w:r w:rsidR="00681847">
        <w:rPr>
          <w:rFonts w:ascii="Times New Roman" w:hAnsi="Times New Roman" w:cs="Times New Roman"/>
        </w:rPr>
        <w:t>D</w:t>
      </w:r>
      <w:r w:rsidRPr="00BA2D2D">
        <w:rPr>
          <w:rFonts w:ascii="Times New Roman" w:hAnsi="Times New Roman" w:cs="Times New Roman"/>
        </w:rPr>
        <w:t>.</w:t>
      </w:r>
    </w:p>
    <w:p w14:paraId="5CC89A47" w14:textId="2CD9FAB8" w:rsidR="008D698C" w:rsidRPr="00BA2D2D" w:rsidRDefault="008D698C" w:rsidP="008D698C">
      <w:pPr>
        <w:pStyle w:val="ARCATSubSub1"/>
        <w:numPr>
          <w:ilvl w:val="3"/>
          <w:numId w:val="6"/>
        </w:numPr>
        <w:autoSpaceDE/>
        <w:autoSpaceDN/>
        <w:adjustRightInd/>
        <w:rPr>
          <w:rFonts w:ascii="Times New Roman" w:hAnsi="Times New Roman" w:cs="Times New Roman"/>
        </w:rPr>
      </w:pPr>
      <w:r w:rsidRPr="00BA2D2D">
        <w:rPr>
          <w:rFonts w:ascii="Times New Roman" w:hAnsi="Times New Roman" w:cs="Times New Roman"/>
        </w:rPr>
        <w:t xml:space="preserve">Geotextile: Submit product information in compliance with Section 2.2 </w:t>
      </w:r>
      <w:r w:rsidR="00681847">
        <w:rPr>
          <w:rFonts w:ascii="Times New Roman" w:hAnsi="Times New Roman" w:cs="Times New Roman"/>
        </w:rPr>
        <w:t>E</w:t>
      </w:r>
      <w:r w:rsidRPr="00BA2D2D">
        <w:rPr>
          <w:rFonts w:ascii="Times New Roman" w:hAnsi="Times New Roman" w:cs="Times New Roman"/>
        </w:rPr>
        <w:t>.</w:t>
      </w:r>
    </w:p>
    <w:p w14:paraId="7DE1CC70" w14:textId="15877D72" w:rsidR="008D698C" w:rsidRPr="00BA2D2D" w:rsidRDefault="008D698C" w:rsidP="ABFFABFF">
      <w:pPr>
        <w:pStyle w:val="ARCATArticle"/>
        <w:rPr>
          <w:rFonts w:ascii="Times New Roman" w:hAnsi="Times New Roman" w:cs="Times New Roman"/>
        </w:rPr>
      </w:pPr>
      <w:r w:rsidRPr="00BA2D2D">
        <w:rPr>
          <w:rFonts w:ascii="Times New Roman" w:hAnsi="Times New Roman" w:cs="Times New Roman"/>
        </w:rPr>
        <w:t>ALTERNATIVE PRODUCT SUBMITTALS</w:t>
      </w:r>
    </w:p>
    <w:p w14:paraId="09E433FE" w14:textId="22DDBCC4" w:rsidR="008D698C" w:rsidRPr="00BA2D2D" w:rsidRDefault="008D698C" w:rsidP="008D698C">
      <w:pPr>
        <w:pStyle w:val="ARCATParagraph"/>
        <w:rPr>
          <w:rFonts w:ascii="Times New Roman" w:hAnsi="Times New Roman" w:cs="Times New Roman"/>
        </w:rPr>
      </w:pPr>
      <w:r w:rsidRPr="00BA2D2D">
        <w:rPr>
          <w:rFonts w:ascii="Times New Roman" w:hAnsi="Times New Roman" w:cs="Times New Roman"/>
        </w:rPr>
        <w:t xml:space="preserve">Alternative CAU systems are those that comply with </w:t>
      </w:r>
      <w:r w:rsidR="005C6895">
        <w:rPr>
          <w:rFonts w:ascii="Times New Roman" w:hAnsi="Times New Roman" w:cs="Times New Roman"/>
        </w:rPr>
        <w:t>S</w:t>
      </w:r>
      <w:r w:rsidR="005C6895" w:rsidRPr="00BA2D2D">
        <w:rPr>
          <w:rFonts w:ascii="Times New Roman" w:hAnsi="Times New Roman" w:cs="Times New Roman"/>
        </w:rPr>
        <w:t xml:space="preserve">ection </w:t>
      </w:r>
      <w:r w:rsidRPr="00BA2D2D">
        <w:rPr>
          <w:rFonts w:ascii="Times New Roman" w:hAnsi="Times New Roman" w:cs="Times New Roman"/>
        </w:rPr>
        <w:t>2.1 B. Alternative CAU systems shall provide the following submittal information.</w:t>
      </w:r>
    </w:p>
    <w:p w14:paraId="58C600AA" w14:textId="2F9F69D8" w:rsidR="008D698C" w:rsidRPr="00BA2D2D" w:rsidRDefault="008D698C" w:rsidP="008D698C">
      <w:pPr>
        <w:pStyle w:val="ARCATSubPara"/>
        <w:rPr>
          <w:rFonts w:ascii="Times New Roman" w:hAnsi="Times New Roman" w:cs="Times New Roman"/>
        </w:rPr>
      </w:pPr>
      <w:r w:rsidRPr="00BA2D2D">
        <w:rPr>
          <w:rFonts w:ascii="Times New Roman" w:hAnsi="Times New Roman" w:cs="Times New Roman"/>
        </w:rPr>
        <w:t xml:space="preserve">All information as required for pre-approved products as listed in </w:t>
      </w:r>
      <w:r w:rsidR="005C6895">
        <w:rPr>
          <w:rFonts w:ascii="Times New Roman" w:hAnsi="Times New Roman" w:cs="Times New Roman"/>
        </w:rPr>
        <w:t>S</w:t>
      </w:r>
      <w:r w:rsidR="005C6895" w:rsidRPr="00BA2D2D">
        <w:rPr>
          <w:rFonts w:ascii="Times New Roman" w:hAnsi="Times New Roman" w:cs="Times New Roman"/>
        </w:rPr>
        <w:t xml:space="preserve">ection </w:t>
      </w:r>
      <w:r w:rsidRPr="00BA2D2D">
        <w:rPr>
          <w:rFonts w:ascii="Times New Roman" w:hAnsi="Times New Roman" w:cs="Times New Roman"/>
        </w:rPr>
        <w:t>1.2 A.</w:t>
      </w:r>
    </w:p>
    <w:p w14:paraId="70B7DC50" w14:textId="6250ADBE" w:rsidR="008D698C" w:rsidRPr="00BA2D2D" w:rsidRDefault="008D698C" w:rsidP="008D698C">
      <w:pPr>
        <w:pStyle w:val="ARCATSubPara"/>
        <w:rPr>
          <w:rFonts w:ascii="Times New Roman" w:hAnsi="Times New Roman" w:cs="Times New Roman"/>
        </w:rPr>
      </w:pPr>
      <w:r w:rsidRPr="00BA2D2D">
        <w:rPr>
          <w:rFonts w:ascii="Times New Roman" w:hAnsi="Times New Roman" w:cs="Times New Roman"/>
        </w:rPr>
        <w:t xml:space="preserve">Required minimum unit size calculations in support of the CAU system, made per Section 2.1 </w:t>
      </w:r>
      <w:r w:rsidR="00F563CF">
        <w:rPr>
          <w:rFonts w:ascii="Times New Roman" w:hAnsi="Times New Roman" w:cs="Times New Roman"/>
        </w:rPr>
        <w:t>C</w:t>
      </w:r>
      <w:r w:rsidRPr="00BA2D2D">
        <w:rPr>
          <w:rFonts w:ascii="Times New Roman" w:hAnsi="Times New Roman" w:cs="Times New Roman"/>
        </w:rPr>
        <w:t>, stamped and signed by a Professional Engineer licensed to practice in the state of the project.</w:t>
      </w:r>
    </w:p>
    <w:p w14:paraId="21DC6184" w14:textId="7FEA6765" w:rsidR="008D698C" w:rsidRPr="00BA2D2D" w:rsidRDefault="005E4476" w:rsidP="008D698C">
      <w:pPr>
        <w:pStyle w:val="ARCATSubPara"/>
        <w:rPr>
          <w:rFonts w:ascii="Times New Roman" w:hAnsi="Times New Roman" w:cs="Times New Roman"/>
        </w:rPr>
      </w:pPr>
      <w:r w:rsidRPr="00BA2D2D">
        <w:rPr>
          <w:rFonts w:ascii="Times New Roman" w:hAnsi="Times New Roman" w:cs="Times New Roman"/>
        </w:rPr>
        <w:t xml:space="preserve">Manufacturers’ hydraulic testing and calculations in support of the proposed CAU system per </w:t>
      </w:r>
      <w:r w:rsidR="005C6895">
        <w:rPr>
          <w:rFonts w:ascii="Times New Roman" w:hAnsi="Times New Roman" w:cs="Times New Roman"/>
        </w:rPr>
        <w:t xml:space="preserve">Section </w:t>
      </w:r>
      <w:r w:rsidRPr="00BA2D2D">
        <w:rPr>
          <w:rFonts w:ascii="Times New Roman" w:hAnsi="Times New Roman" w:cs="Times New Roman"/>
        </w:rPr>
        <w:t xml:space="preserve">2.1 </w:t>
      </w:r>
      <w:r w:rsidR="00DE748F">
        <w:rPr>
          <w:rFonts w:ascii="Times New Roman" w:hAnsi="Times New Roman" w:cs="Times New Roman"/>
        </w:rPr>
        <w:t>D</w:t>
      </w:r>
      <w:r w:rsidRPr="00BA2D2D">
        <w:rPr>
          <w:rFonts w:ascii="Times New Roman" w:hAnsi="Times New Roman" w:cs="Times New Roman"/>
        </w:rPr>
        <w:t>.</w:t>
      </w:r>
    </w:p>
    <w:p w14:paraId="439D23C1" w14:textId="502E9075" w:rsidR="005E4476" w:rsidRPr="00BA2D2D" w:rsidRDefault="005E4476" w:rsidP="005E4476">
      <w:pPr>
        <w:pStyle w:val="ARCATParagraph"/>
        <w:rPr>
          <w:rFonts w:ascii="Times New Roman" w:hAnsi="Times New Roman" w:cs="Times New Roman"/>
        </w:rPr>
      </w:pPr>
      <w:r w:rsidRPr="00BA2D2D">
        <w:rPr>
          <w:rFonts w:ascii="Times New Roman" w:hAnsi="Times New Roman" w:cs="Times New Roman"/>
        </w:rPr>
        <w:t>Manufacturer Qualifications</w:t>
      </w:r>
      <w:r w:rsidR="00D53174" w:rsidRPr="00BA2D2D">
        <w:rPr>
          <w:rFonts w:ascii="Times New Roman" w:hAnsi="Times New Roman" w:cs="Times New Roman"/>
        </w:rPr>
        <w:t>:</w:t>
      </w:r>
    </w:p>
    <w:p w14:paraId="3E9EB252" w14:textId="735A80F4" w:rsidR="005E4476" w:rsidRPr="00BA2D2D" w:rsidRDefault="005E4476" w:rsidP="005E4476">
      <w:pPr>
        <w:pStyle w:val="ARCATSubPara"/>
        <w:rPr>
          <w:rFonts w:ascii="Times New Roman" w:hAnsi="Times New Roman" w:cs="Times New Roman"/>
        </w:rPr>
      </w:pPr>
      <w:r w:rsidRPr="00BA2D2D">
        <w:rPr>
          <w:rFonts w:ascii="Times New Roman" w:hAnsi="Times New Roman" w:cs="Times New Roman"/>
        </w:rPr>
        <w:t>Suppliers must own and operate their own manufacturing facility.</w:t>
      </w:r>
    </w:p>
    <w:p w14:paraId="7211F2CB" w14:textId="2CF22E97" w:rsidR="005E4476" w:rsidRPr="00BA2D2D" w:rsidRDefault="005E4476" w:rsidP="005E4476">
      <w:pPr>
        <w:pStyle w:val="ARCATSubPara"/>
        <w:rPr>
          <w:rFonts w:ascii="Times New Roman" w:hAnsi="Times New Roman" w:cs="Times New Roman"/>
        </w:rPr>
      </w:pPr>
      <w:r w:rsidRPr="00BA2D2D">
        <w:rPr>
          <w:rFonts w:ascii="Times New Roman" w:hAnsi="Times New Roman" w:cs="Times New Roman"/>
        </w:rPr>
        <w:t>A list of 5 comparable projects, in terms of size and applications, in the United States, where satisfactory performance of the specified alternate CAU system can be verified after a minimum of five (5) years of service life.</w:t>
      </w:r>
    </w:p>
    <w:p w14:paraId="496BEDF8" w14:textId="5CE17411" w:rsidR="005E4476" w:rsidRPr="00BA2D2D" w:rsidRDefault="005E4476" w:rsidP="005E4476">
      <w:pPr>
        <w:pStyle w:val="ARCATSubPara"/>
        <w:rPr>
          <w:rFonts w:ascii="Times New Roman" w:hAnsi="Times New Roman" w:cs="Times New Roman"/>
        </w:rPr>
      </w:pPr>
      <w:r w:rsidRPr="00BA2D2D">
        <w:rPr>
          <w:rFonts w:ascii="Times New Roman" w:hAnsi="Times New Roman" w:cs="Times New Roman"/>
        </w:rPr>
        <w:t xml:space="preserve">A list of a minimum of five (5) registered Professional Engineers directly employed by the </w:t>
      </w:r>
      <w:r w:rsidRPr="00BA2D2D">
        <w:rPr>
          <w:rFonts w:ascii="Times New Roman" w:hAnsi="Times New Roman" w:cs="Times New Roman"/>
        </w:rPr>
        <w:lastRenderedPageBreak/>
        <w:t>CAU supplier.</w:t>
      </w:r>
    </w:p>
    <w:p w14:paraId="62D053EA" w14:textId="4DFBE626" w:rsidR="005E4476" w:rsidRPr="00BA2D2D" w:rsidRDefault="005E4476" w:rsidP="005E4476">
      <w:pPr>
        <w:pStyle w:val="ARCATSubPara"/>
        <w:rPr>
          <w:rFonts w:ascii="Times New Roman" w:hAnsi="Times New Roman" w:cs="Times New Roman"/>
        </w:rPr>
      </w:pPr>
      <w:r w:rsidRPr="00BA2D2D">
        <w:rPr>
          <w:rFonts w:ascii="Times New Roman" w:hAnsi="Times New Roman" w:cs="Times New Roman"/>
        </w:rPr>
        <w:t>The names and contact information (phone numbers and e-mail addresses, at a minimum) for the suppliers’ representatives, for technical, production or logistics questions, at least one of whom must reside in the state where the project is located.</w:t>
      </w:r>
    </w:p>
    <w:p w14:paraId="1E0C31DB" w14:textId="1E34E9C0" w:rsidR="005E4476" w:rsidRPr="00BA2D2D" w:rsidRDefault="005E4476" w:rsidP="005E4476">
      <w:pPr>
        <w:pStyle w:val="ARCATArticle"/>
        <w:rPr>
          <w:rFonts w:ascii="Times New Roman" w:hAnsi="Times New Roman" w:cs="Times New Roman"/>
        </w:rPr>
      </w:pPr>
      <w:r w:rsidRPr="00BA2D2D">
        <w:rPr>
          <w:rFonts w:ascii="Times New Roman" w:hAnsi="Times New Roman" w:cs="Times New Roman"/>
        </w:rPr>
        <w:t>QUALITY CONTROL</w:t>
      </w:r>
    </w:p>
    <w:p w14:paraId="6EF830A8" w14:textId="3EABD14A" w:rsidR="005E4476" w:rsidRPr="00BA2D2D" w:rsidRDefault="00D53174" w:rsidP="005E4476">
      <w:pPr>
        <w:pStyle w:val="ARCATParagraph"/>
        <w:rPr>
          <w:rFonts w:ascii="Times New Roman" w:hAnsi="Times New Roman" w:cs="Times New Roman"/>
        </w:rPr>
      </w:pPr>
      <w:r w:rsidRPr="00BA2D2D">
        <w:rPr>
          <w:rFonts w:ascii="Times New Roman" w:hAnsi="Times New Roman" w:cs="Times New Roman"/>
        </w:rPr>
        <w:t>Quality Control Responsibilities:</w:t>
      </w:r>
    </w:p>
    <w:p w14:paraId="6088E06C" w14:textId="120BD9F2" w:rsidR="00D53174" w:rsidRPr="00BA2D2D" w:rsidRDefault="00D53174" w:rsidP="00D53174">
      <w:pPr>
        <w:pStyle w:val="ARCATSubPara"/>
        <w:rPr>
          <w:rFonts w:ascii="Times New Roman" w:hAnsi="Times New Roman" w:cs="Times New Roman"/>
        </w:rPr>
      </w:pPr>
      <w:r w:rsidRPr="00BA2D2D">
        <w:rPr>
          <w:rFonts w:ascii="Times New Roman" w:hAnsi="Times New Roman" w:cs="Times New Roman"/>
        </w:rPr>
        <w:t xml:space="preserve">General: The Contractor is responsible for all quality control testing for each stage of work. This testing includes material inspection and conformance testing. </w:t>
      </w:r>
    </w:p>
    <w:p w14:paraId="6BB4C784" w14:textId="1BA9FB34" w:rsidR="00D53174" w:rsidRPr="00BA2D2D" w:rsidRDefault="00D53174" w:rsidP="00D53174">
      <w:pPr>
        <w:pStyle w:val="ARCATSubPara"/>
        <w:rPr>
          <w:rFonts w:ascii="Times New Roman" w:hAnsi="Times New Roman" w:cs="Times New Roman"/>
        </w:rPr>
      </w:pPr>
      <w:r w:rsidRPr="00BA2D2D">
        <w:rPr>
          <w:rFonts w:ascii="Times New Roman" w:hAnsi="Times New Roman" w:cs="Times New Roman"/>
        </w:rPr>
        <w:t xml:space="preserve">The owner’s representative may, at any time, inspect any of the Contractor’s or CAU Manufacturer’s Quality Control operations and perform such independent or supplemental tests as he/she believes necessary to </w:t>
      </w:r>
      <w:r w:rsidR="00293D18">
        <w:rPr>
          <w:rFonts w:ascii="Times New Roman" w:hAnsi="Times New Roman" w:cs="Times New Roman"/>
        </w:rPr>
        <w:t>corroborate</w:t>
      </w:r>
      <w:r w:rsidR="00293D18" w:rsidRPr="00BA2D2D">
        <w:rPr>
          <w:rFonts w:ascii="Times New Roman" w:hAnsi="Times New Roman" w:cs="Times New Roman"/>
        </w:rPr>
        <w:t xml:space="preserve"> </w:t>
      </w:r>
      <w:r w:rsidRPr="00BA2D2D">
        <w:rPr>
          <w:rFonts w:ascii="Times New Roman" w:hAnsi="Times New Roman" w:cs="Times New Roman"/>
        </w:rPr>
        <w:t xml:space="preserve">or check results reported by the Contractor and/or CAU Manufacturer. The Contractor and/or Manufacturer shall assist the Owner to the greatest extent practicable by furnishing equipment and personnel as necessary to secure samples for testing. </w:t>
      </w:r>
    </w:p>
    <w:p w14:paraId="4B2675D0" w14:textId="2C1B216F" w:rsidR="00D53174" w:rsidRPr="00BA2D2D" w:rsidRDefault="00D53174" w:rsidP="00D53174">
      <w:pPr>
        <w:pStyle w:val="ARCATParagraph"/>
        <w:rPr>
          <w:rFonts w:ascii="Times New Roman" w:hAnsi="Times New Roman" w:cs="Times New Roman"/>
        </w:rPr>
      </w:pPr>
      <w:r w:rsidRPr="00BA2D2D">
        <w:rPr>
          <w:rFonts w:ascii="Times New Roman" w:hAnsi="Times New Roman" w:cs="Times New Roman"/>
        </w:rPr>
        <w:t xml:space="preserve">Reference Standards listed below, but referred to thereafter by basic designation only, form a part of this specification to the extent indicated by the reference thereto. </w:t>
      </w:r>
    </w:p>
    <w:p w14:paraId="27DE695B" w14:textId="661EB4DE" w:rsidR="00D53174" w:rsidRPr="00BA2D2D" w:rsidRDefault="00D53174" w:rsidP="00D53174">
      <w:pPr>
        <w:pStyle w:val="ARCATSubPara"/>
        <w:rPr>
          <w:rFonts w:ascii="Times New Roman" w:hAnsi="Times New Roman" w:cs="Times New Roman"/>
        </w:rPr>
      </w:pPr>
      <w:r w:rsidRPr="00BA2D2D">
        <w:rPr>
          <w:rFonts w:ascii="Times New Roman" w:hAnsi="Times New Roman" w:cs="Times New Roman"/>
        </w:rPr>
        <w:t>American Society for Testing and Materials (ASTM) Standards:</w:t>
      </w:r>
    </w:p>
    <w:p w14:paraId="665E0385" w14:textId="717AF313" w:rsidR="00D53174" w:rsidRPr="00BA2D2D" w:rsidRDefault="00D53174" w:rsidP="00D53174">
      <w:pPr>
        <w:pStyle w:val="ARCATSubSub1"/>
        <w:rPr>
          <w:rFonts w:ascii="Times New Roman" w:hAnsi="Times New Roman" w:cs="Times New Roman"/>
        </w:rPr>
      </w:pPr>
      <w:r w:rsidRPr="00BA2D2D">
        <w:rPr>
          <w:rFonts w:ascii="Times New Roman" w:hAnsi="Times New Roman" w:cs="Times New Roman"/>
        </w:rPr>
        <w:t>ASTM C 33, Concrete Aggregates.</w:t>
      </w:r>
    </w:p>
    <w:p w14:paraId="612BDBE8" w14:textId="77777777" w:rsidR="007B0855" w:rsidRPr="00BA2D2D" w:rsidRDefault="007B0855" w:rsidP="007B0855">
      <w:pPr>
        <w:pStyle w:val="ARCATSubSub1"/>
        <w:rPr>
          <w:rFonts w:ascii="Times New Roman" w:hAnsi="Times New Roman" w:cs="Times New Roman"/>
        </w:rPr>
      </w:pPr>
      <w:r w:rsidRPr="00BA2D2D">
        <w:rPr>
          <w:rFonts w:ascii="Times New Roman" w:hAnsi="Times New Roman" w:cs="Times New Roman"/>
        </w:rPr>
        <w:t xml:space="preserve">ASTM C 150, Portland Cement. </w:t>
      </w:r>
    </w:p>
    <w:p w14:paraId="6AA04CF6" w14:textId="77777777" w:rsidR="007B0855" w:rsidRPr="00BA2D2D" w:rsidRDefault="007B0855" w:rsidP="007B0855">
      <w:pPr>
        <w:pStyle w:val="ARCATSubSub1"/>
        <w:rPr>
          <w:rFonts w:ascii="Times New Roman" w:hAnsi="Times New Roman" w:cs="Times New Roman"/>
        </w:rPr>
      </w:pPr>
      <w:r w:rsidRPr="00BA2D2D">
        <w:rPr>
          <w:rFonts w:ascii="Times New Roman" w:hAnsi="Times New Roman" w:cs="Times New Roman"/>
        </w:rPr>
        <w:t xml:space="preserve">ASTM C 207, Specification for Hydrated Lime Types. </w:t>
      </w:r>
    </w:p>
    <w:p w14:paraId="22B578F9" w14:textId="77777777" w:rsidR="007B0855" w:rsidRPr="00BA2D2D" w:rsidRDefault="007B0855" w:rsidP="007B0855">
      <w:pPr>
        <w:pStyle w:val="ARCATSubSub1"/>
        <w:rPr>
          <w:rFonts w:ascii="Times New Roman" w:hAnsi="Times New Roman" w:cs="Times New Roman"/>
        </w:rPr>
      </w:pPr>
      <w:r w:rsidRPr="00BA2D2D">
        <w:rPr>
          <w:rFonts w:ascii="Times New Roman" w:hAnsi="Times New Roman" w:cs="Times New Roman"/>
        </w:rPr>
        <w:t xml:space="preserve">ASTM C 595, Blended Hydraulic Cements. </w:t>
      </w:r>
    </w:p>
    <w:p w14:paraId="26EEA8BF" w14:textId="77777777" w:rsidR="007B0855" w:rsidRPr="00BA2D2D" w:rsidRDefault="007B0855" w:rsidP="007B0855">
      <w:pPr>
        <w:pStyle w:val="ARCATSubSub1"/>
        <w:rPr>
          <w:rFonts w:ascii="Times New Roman" w:hAnsi="Times New Roman" w:cs="Times New Roman"/>
        </w:rPr>
      </w:pPr>
      <w:r w:rsidRPr="00BA2D2D">
        <w:rPr>
          <w:rFonts w:ascii="Times New Roman" w:hAnsi="Times New Roman" w:cs="Times New Roman"/>
        </w:rPr>
        <w:t xml:space="preserve">ASTM C 618, Fly Ash and Raw or Calcined Natural Pozzolan for Use as a Mineral Admixture in Portland Cement Concrete. </w:t>
      </w:r>
    </w:p>
    <w:p w14:paraId="709F91F0" w14:textId="4F9ADE55" w:rsidR="007B0855" w:rsidRPr="00BA2D2D" w:rsidRDefault="007B0855" w:rsidP="007B0855">
      <w:pPr>
        <w:pStyle w:val="ARCATSubSub1"/>
        <w:rPr>
          <w:rFonts w:ascii="Times New Roman" w:hAnsi="Times New Roman" w:cs="Times New Roman"/>
        </w:rPr>
      </w:pPr>
      <w:r w:rsidRPr="00BA2D2D">
        <w:rPr>
          <w:rFonts w:ascii="Times New Roman" w:hAnsi="Times New Roman" w:cs="Times New Roman"/>
        </w:rPr>
        <w:t xml:space="preserve">ASTM D 6684, Standard Specification for Materials and Manufacture of Articulating Concrete Block (ACB) Revetment Systems. </w:t>
      </w:r>
    </w:p>
    <w:p w14:paraId="035043EA" w14:textId="5A3627E8" w:rsidR="007B0855" w:rsidRPr="00BA2D2D" w:rsidRDefault="007B0855" w:rsidP="007B0855">
      <w:pPr>
        <w:pStyle w:val="ARCATSubPara"/>
        <w:rPr>
          <w:rFonts w:ascii="Times New Roman" w:hAnsi="Times New Roman" w:cs="Times New Roman"/>
        </w:rPr>
      </w:pPr>
      <w:r w:rsidRPr="00BA2D2D">
        <w:rPr>
          <w:rFonts w:ascii="Times New Roman" w:hAnsi="Times New Roman" w:cs="Times New Roman"/>
        </w:rPr>
        <w:t>American Association of State Highway and Transportation Officials (AASHTO):</w:t>
      </w:r>
    </w:p>
    <w:p w14:paraId="6AA5D93A" w14:textId="3C4198D8" w:rsidR="007B0855" w:rsidRPr="00BA2D2D" w:rsidRDefault="007B0855" w:rsidP="007B0855">
      <w:pPr>
        <w:pStyle w:val="ARCATSubSub1"/>
        <w:rPr>
          <w:rFonts w:ascii="Times New Roman" w:hAnsi="Times New Roman" w:cs="Times New Roman"/>
        </w:rPr>
      </w:pPr>
      <w:r w:rsidRPr="00BA2D2D">
        <w:rPr>
          <w:rFonts w:ascii="Times New Roman" w:hAnsi="Times New Roman" w:cs="Times New Roman"/>
        </w:rPr>
        <w:t>AASHTO M 288 – Standard Specification for Geotextile Specification for Highway Applications.</w:t>
      </w:r>
    </w:p>
    <w:p w14:paraId="3B9176AD" w14:textId="18B459FC" w:rsidR="007B0855" w:rsidRPr="00BA2D2D" w:rsidRDefault="007B0855" w:rsidP="007B0855">
      <w:pPr>
        <w:pStyle w:val="ARCATArticle"/>
        <w:numPr>
          <w:ilvl w:val="0"/>
          <w:numId w:val="1"/>
        </w:numPr>
        <w:rPr>
          <w:rFonts w:ascii="Times New Roman" w:hAnsi="Times New Roman" w:cs="Times New Roman"/>
        </w:rPr>
      </w:pPr>
      <w:r w:rsidRPr="00BA2D2D">
        <w:rPr>
          <w:rFonts w:ascii="Times New Roman" w:hAnsi="Times New Roman" w:cs="Times New Roman"/>
        </w:rPr>
        <w:t>MATERIALS</w:t>
      </w:r>
    </w:p>
    <w:p w14:paraId="59ECCD85" w14:textId="5A003AE4" w:rsidR="007B0855" w:rsidRPr="00BA2D2D" w:rsidRDefault="007B0855" w:rsidP="007B0855">
      <w:pPr>
        <w:pStyle w:val="ARCATArticle"/>
        <w:rPr>
          <w:rFonts w:ascii="Times New Roman" w:hAnsi="Times New Roman" w:cs="Times New Roman"/>
        </w:rPr>
      </w:pPr>
      <w:r w:rsidRPr="00BA2D2D">
        <w:rPr>
          <w:rFonts w:ascii="Times New Roman" w:hAnsi="Times New Roman" w:cs="Times New Roman"/>
        </w:rPr>
        <w:t>ACCETPABLE CAU REVETMENT SYSTEMS</w:t>
      </w:r>
    </w:p>
    <w:p w14:paraId="55E0232E" w14:textId="32A15C6D" w:rsidR="007B0855" w:rsidRPr="00BA2D2D" w:rsidRDefault="007B0855" w:rsidP="007B0855">
      <w:pPr>
        <w:pStyle w:val="ARCATParagraph"/>
        <w:rPr>
          <w:rFonts w:ascii="Times New Roman" w:hAnsi="Times New Roman" w:cs="Times New Roman"/>
        </w:rPr>
      </w:pPr>
      <w:r w:rsidRPr="00BA2D2D">
        <w:rPr>
          <w:rFonts w:ascii="Times New Roman" w:hAnsi="Times New Roman" w:cs="Times New Roman"/>
        </w:rPr>
        <w:t>Pre-Approved CAU systems: Pre-Approved CAU systems for use are those listed in Table 1.</w:t>
      </w:r>
    </w:p>
    <w:p w14:paraId="73637FDC" w14:textId="3BDC6562" w:rsidR="007B0855" w:rsidRDefault="007B0855" w:rsidP="007B0855">
      <w:pPr>
        <w:pStyle w:val="ARCATParagraph"/>
        <w:rPr>
          <w:rFonts w:ascii="Times New Roman" w:hAnsi="Times New Roman" w:cs="Times New Roman"/>
        </w:rPr>
      </w:pPr>
      <w:r w:rsidRPr="00BA2D2D">
        <w:rPr>
          <w:rFonts w:ascii="Times New Roman" w:hAnsi="Times New Roman" w:cs="Times New Roman"/>
        </w:rPr>
        <w:t xml:space="preserve">Alternative CAU systems shall meet the CAU design requirements in Section </w:t>
      </w:r>
      <w:r w:rsidR="00511FA5">
        <w:rPr>
          <w:rFonts w:ascii="Times New Roman" w:hAnsi="Times New Roman" w:cs="Times New Roman"/>
        </w:rPr>
        <w:t>2.1</w:t>
      </w:r>
      <w:r w:rsidR="00702F48">
        <w:rPr>
          <w:rFonts w:ascii="Times New Roman" w:hAnsi="Times New Roman" w:cs="Times New Roman"/>
        </w:rPr>
        <w:t>D and physical model testing requirements of 2.1E</w:t>
      </w:r>
      <w:r w:rsidRPr="00BA2D2D">
        <w:rPr>
          <w:rFonts w:ascii="Times New Roman" w:hAnsi="Times New Roman" w:cs="Times New Roman"/>
        </w:rPr>
        <w:t xml:space="preserve">. Alternative materials shall be approved in writing </w:t>
      </w:r>
      <w:r w:rsidR="00293D18">
        <w:rPr>
          <w:rFonts w:ascii="Times New Roman" w:hAnsi="Times New Roman" w:cs="Times New Roman"/>
        </w:rPr>
        <w:t xml:space="preserve">no later than ten </w:t>
      </w:r>
      <w:r w:rsidRPr="00BA2D2D">
        <w:rPr>
          <w:rFonts w:ascii="Times New Roman" w:hAnsi="Times New Roman" w:cs="Times New Roman"/>
        </w:rPr>
        <w:t>(10) days prior to bid.</w:t>
      </w:r>
    </w:p>
    <w:p w14:paraId="6B4B12D9" w14:textId="77777777" w:rsidR="00A81146" w:rsidRPr="00BA2D2D" w:rsidRDefault="00A81146" w:rsidP="00A81146">
      <w:pPr>
        <w:pStyle w:val="ARCATParagraph"/>
        <w:ind w:left="1152"/>
        <w:rPr>
          <w:rFonts w:ascii="Times New Roman" w:hAnsi="Times New Roman" w:cs="Times New Roman"/>
        </w:rPr>
      </w:pPr>
      <w:r w:rsidRPr="00BA2D2D">
        <w:rPr>
          <w:rFonts w:ascii="Times New Roman" w:hAnsi="Times New Roman" w:cs="Times New Roman"/>
        </w:rPr>
        <w:t xml:space="preserve">Alternatives: </w:t>
      </w:r>
    </w:p>
    <w:p w14:paraId="3A1EEC91" w14:textId="77777777" w:rsidR="00A81146" w:rsidRPr="00BA2D2D" w:rsidRDefault="00A81146" w:rsidP="00A81146">
      <w:pPr>
        <w:pStyle w:val="ARCATSubPara"/>
        <w:rPr>
          <w:rFonts w:ascii="Times New Roman" w:hAnsi="Times New Roman" w:cs="Times New Roman"/>
        </w:rPr>
      </w:pPr>
      <w:proofErr w:type="spellStart"/>
      <w:r w:rsidRPr="00BA2D2D">
        <w:rPr>
          <w:rFonts w:ascii="Times New Roman" w:hAnsi="Times New Roman" w:cs="Times New Roman"/>
        </w:rPr>
        <w:t>CoreLoc</w:t>
      </w:r>
      <w:proofErr w:type="spellEnd"/>
      <w:r w:rsidRPr="00BA2D2D">
        <w:rPr>
          <w:rFonts w:ascii="Times New Roman" w:hAnsi="Times New Roman" w:cs="Times New Roman"/>
        </w:rPr>
        <w:t>, as developed by the U.S. Army Corps of Engineers.</w:t>
      </w:r>
    </w:p>
    <w:p w14:paraId="60E5CF35" w14:textId="0BDDFD0D" w:rsidR="00A81146" w:rsidRPr="00A81146" w:rsidRDefault="00A81146" w:rsidP="00A81146">
      <w:pPr>
        <w:pStyle w:val="ARCATSubPara"/>
        <w:rPr>
          <w:rFonts w:ascii="Times New Roman" w:hAnsi="Times New Roman" w:cs="Times New Roman"/>
        </w:rPr>
      </w:pPr>
      <w:proofErr w:type="spellStart"/>
      <w:r w:rsidRPr="00BA2D2D">
        <w:rPr>
          <w:rFonts w:ascii="Times New Roman" w:hAnsi="Times New Roman" w:cs="Times New Roman"/>
        </w:rPr>
        <w:t>Toskanes</w:t>
      </w:r>
      <w:proofErr w:type="spellEnd"/>
      <w:r w:rsidRPr="00BA2D2D">
        <w:rPr>
          <w:rFonts w:ascii="Times New Roman" w:hAnsi="Times New Roman" w:cs="Times New Roman"/>
        </w:rPr>
        <w:t>, as developed by Colorado State University</w:t>
      </w:r>
      <w:r>
        <w:rPr>
          <w:rFonts w:ascii="Times New Roman" w:hAnsi="Times New Roman" w:cs="Times New Roman"/>
        </w:rPr>
        <w:t>.</w:t>
      </w:r>
    </w:p>
    <w:p w14:paraId="2A9A9452" w14:textId="46AA2E66" w:rsidR="00F3539E" w:rsidRDefault="00F3539E" w:rsidP="00F3539E">
      <w:pPr>
        <w:pStyle w:val="ARCATParagraph"/>
        <w:ind w:left="1152"/>
        <w:rPr>
          <w:rFonts w:ascii="Times New Roman" w:hAnsi="Times New Roman" w:cs="Times New Roman"/>
        </w:rPr>
      </w:pPr>
      <w:r w:rsidRPr="00F3539E">
        <w:rPr>
          <w:rFonts w:ascii="Times New Roman" w:hAnsi="Times New Roman" w:cs="Times New Roman"/>
        </w:rPr>
        <w:t xml:space="preserve">Armor Unit Performance </w:t>
      </w:r>
      <w:r w:rsidR="00511FA5">
        <w:rPr>
          <w:rFonts w:ascii="Times New Roman" w:hAnsi="Times New Roman" w:cs="Times New Roman"/>
        </w:rPr>
        <w:t>Evaluation</w:t>
      </w:r>
    </w:p>
    <w:p w14:paraId="0148D16C" w14:textId="4006771B" w:rsidR="00F3539E" w:rsidRPr="00511FA5" w:rsidRDefault="00F3539E" w:rsidP="00F3539E">
      <w:pPr>
        <w:pStyle w:val="ARCATSubPara"/>
        <w:rPr>
          <w:rFonts w:ascii="Times New Roman" w:hAnsi="Times New Roman" w:cs="Times New Roman"/>
        </w:rPr>
      </w:pPr>
      <w:r w:rsidRPr="00511FA5">
        <w:rPr>
          <w:rFonts w:ascii="Times New Roman" w:hAnsi="Times New Roman" w:cs="Times New Roman"/>
        </w:rPr>
        <w:t>The CAU shall provide sufficient hydraulic stability under the design conditions specified by the Engineer of Record.</w:t>
      </w:r>
    </w:p>
    <w:p w14:paraId="7111FB47" w14:textId="21E80DA1" w:rsidR="00EB707A" w:rsidRDefault="00EB707A" w:rsidP="00F3539E">
      <w:pPr>
        <w:pStyle w:val="ARCATSubSub1"/>
        <w:rPr>
          <w:rFonts w:ascii="Times New Roman" w:hAnsi="Times New Roman" w:cs="Times New Roman"/>
        </w:rPr>
      </w:pPr>
      <w:r>
        <w:rPr>
          <w:rFonts w:ascii="Times New Roman" w:hAnsi="Times New Roman" w:cs="Times New Roman"/>
        </w:rPr>
        <w:t xml:space="preserve">Calculations confirming that the selected CAU size has a tested permissible velocity, including applicable reduction factors, that meets or exceeds the project design velocity. </w:t>
      </w:r>
    </w:p>
    <w:p w14:paraId="399FFBFC" w14:textId="70988161" w:rsidR="00EB707A" w:rsidRPr="00511FA5" w:rsidRDefault="00EB707A" w:rsidP="00EB707A">
      <w:pPr>
        <w:pStyle w:val="ARCATSubSub1"/>
        <w:numPr>
          <w:ilvl w:val="0"/>
          <w:numId w:val="0"/>
        </w:numPr>
        <w:ind w:left="2304" w:hanging="576"/>
        <w:rPr>
          <w:rFonts w:ascii="Times New Roman" w:hAnsi="Times New Roman" w:cs="Times New Roman"/>
        </w:rPr>
      </w:pPr>
    </w:p>
    <w:p w14:paraId="73F21CC3" w14:textId="77777777" w:rsidR="003526D8" w:rsidRDefault="003526D8" w:rsidP="003526D8">
      <w:pPr>
        <w:pStyle w:val="ARCATSubPara"/>
        <w:numPr>
          <w:ilvl w:val="0"/>
          <w:numId w:val="0"/>
        </w:numPr>
        <w:ind w:left="1152"/>
        <w:rPr>
          <w:rFonts w:ascii="Times New Roman" w:hAnsi="Times New Roman" w:cs="Times New Roman"/>
        </w:rPr>
      </w:pPr>
    </w:p>
    <w:p w14:paraId="127BBC15" w14:textId="77777777" w:rsidR="00A81146" w:rsidRDefault="00A81146" w:rsidP="003526D8">
      <w:pPr>
        <w:pStyle w:val="ARCATSubPara"/>
        <w:numPr>
          <w:ilvl w:val="0"/>
          <w:numId w:val="0"/>
        </w:numPr>
        <w:ind w:left="1152"/>
        <w:rPr>
          <w:rFonts w:ascii="Times New Roman" w:hAnsi="Times New Roman" w:cs="Times New Roman"/>
        </w:rPr>
      </w:pPr>
    </w:p>
    <w:p w14:paraId="6ED821FD" w14:textId="77777777" w:rsidR="00A81146" w:rsidRDefault="00A81146" w:rsidP="003526D8">
      <w:pPr>
        <w:pStyle w:val="ARCATSubPara"/>
        <w:numPr>
          <w:ilvl w:val="0"/>
          <w:numId w:val="0"/>
        </w:numPr>
        <w:ind w:left="1152"/>
        <w:rPr>
          <w:rFonts w:ascii="Times New Roman" w:hAnsi="Times New Roman" w:cs="Times New Roman"/>
        </w:rPr>
      </w:pPr>
    </w:p>
    <w:p w14:paraId="428ED2F4" w14:textId="77777777" w:rsidR="00A81146" w:rsidRDefault="00A81146" w:rsidP="003526D8">
      <w:pPr>
        <w:pStyle w:val="ARCATSubPara"/>
        <w:numPr>
          <w:ilvl w:val="0"/>
          <w:numId w:val="0"/>
        </w:numPr>
        <w:ind w:left="1152"/>
        <w:rPr>
          <w:rFonts w:ascii="Times New Roman" w:hAnsi="Times New Roman" w:cs="Times New Roman"/>
        </w:rPr>
      </w:pPr>
    </w:p>
    <w:p w14:paraId="345A5494" w14:textId="77777777" w:rsidR="00A81146" w:rsidRPr="00BA2D2D" w:rsidRDefault="00A81146" w:rsidP="003526D8">
      <w:pPr>
        <w:pStyle w:val="ARCATSubPara"/>
        <w:numPr>
          <w:ilvl w:val="0"/>
          <w:numId w:val="0"/>
        </w:numPr>
        <w:ind w:left="1152"/>
        <w:rPr>
          <w:rFonts w:ascii="Times New Roman" w:hAnsi="Times New Roman" w:cs="Times New Roman"/>
        </w:rPr>
      </w:pPr>
    </w:p>
    <w:p w14:paraId="0ECFF5DA" w14:textId="0376A4FE" w:rsidR="007B0855" w:rsidRPr="00BA2D2D" w:rsidRDefault="007B0855" w:rsidP="007B0855">
      <w:pPr>
        <w:pStyle w:val="ARCATArticle"/>
        <w:numPr>
          <w:ilvl w:val="0"/>
          <w:numId w:val="0"/>
        </w:numPr>
        <w:ind w:left="576" w:hanging="576"/>
        <w:jc w:val="center"/>
        <w:rPr>
          <w:rFonts w:ascii="Times New Roman" w:hAnsi="Times New Roman" w:cs="Times New Roman"/>
          <w:b/>
          <w:bCs/>
        </w:rPr>
      </w:pPr>
      <w:r w:rsidRPr="00BA2D2D">
        <w:rPr>
          <w:rFonts w:ascii="Times New Roman" w:hAnsi="Times New Roman" w:cs="Times New Roman"/>
          <w:b/>
          <w:bCs/>
        </w:rPr>
        <w:lastRenderedPageBreak/>
        <w:t>Table 1</w:t>
      </w:r>
    </w:p>
    <w:p w14:paraId="4E1E8239" w14:textId="009DC46E" w:rsidR="007B0855" w:rsidRPr="00BA2D2D" w:rsidRDefault="007B0855" w:rsidP="007B0855">
      <w:pPr>
        <w:pStyle w:val="ARCATArticle"/>
        <w:numPr>
          <w:ilvl w:val="0"/>
          <w:numId w:val="0"/>
        </w:numPr>
        <w:spacing w:before="0"/>
        <w:ind w:left="576" w:hanging="576"/>
        <w:jc w:val="center"/>
        <w:rPr>
          <w:rFonts w:ascii="Times New Roman" w:hAnsi="Times New Roman" w:cs="Times New Roman"/>
          <w:b/>
          <w:bCs/>
          <w:u w:val="single"/>
        </w:rPr>
      </w:pPr>
      <w:r w:rsidRPr="00BA2D2D">
        <w:rPr>
          <w:rFonts w:ascii="Times New Roman" w:hAnsi="Times New Roman" w:cs="Times New Roman"/>
          <w:b/>
          <w:bCs/>
          <w:u w:val="single"/>
        </w:rPr>
        <w:t>PRE-APPROVED CAU SYSTEMS</w:t>
      </w:r>
    </w:p>
    <w:tbl>
      <w:tblPr>
        <w:tblStyle w:val="TableGrid"/>
        <w:tblpPr w:leftFromText="180" w:rightFromText="180" w:vertAnchor="text" w:tblpY="81"/>
        <w:tblW w:w="0" w:type="auto"/>
        <w:tblLook w:val="04A0" w:firstRow="1" w:lastRow="0" w:firstColumn="1" w:lastColumn="0" w:noHBand="0" w:noVBand="1"/>
      </w:tblPr>
      <w:tblGrid>
        <w:gridCol w:w="3118"/>
        <w:gridCol w:w="3116"/>
        <w:gridCol w:w="3116"/>
      </w:tblGrid>
      <w:tr w:rsidR="007B0855" w:rsidRPr="00BA2D2D" w14:paraId="44561BE9" w14:textId="77777777" w:rsidTr="007B0855">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6F61B1" w14:textId="77777777" w:rsidR="007B0855" w:rsidRPr="00BA2D2D" w:rsidRDefault="007B0855" w:rsidP="007B0855">
            <w:pPr>
              <w:spacing w:line="265" w:lineRule="exact"/>
              <w:jc w:val="center"/>
              <w:rPr>
                <w:rFonts w:ascii="Times New Roman" w:hAnsi="Times New Roman" w:cs="Times New Roman"/>
                <w:b/>
                <w:bCs/>
                <w:color w:val="010302"/>
                <w:sz w:val="24"/>
                <w:szCs w:val="24"/>
              </w:rPr>
            </w:pPr>
            <w:r w:rsidRPr="00BA2D2D">
              <w:rPr>
                <w:rFonts w:ascii="Times New Roman" w:hAnsi="Times New Roman" w:cs="Times New Roman"/>
                <w:b/>
                <w:bCs/>
                <w:color w:val="010302"/>
                <w:sz w:val="24"/>
                <w:szCs w:val="24"/>
              </w:rPr>
              <w:t>Manufacturer</w:t>
            </w:r>
          </w:p>
        </w:tc>
        <w:tc>
          <w:tcPr>
            <w:tcW w:w="3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03968B" w14:textId="219EF099" w:rsidR="007B0855" w:rsidRPr="00BA2D2D" w:rsidRDefault="00296DC2" w:rsidP="007B0855">
            <w:pPr>
              <w:spacing w:line="265" w:lineRule="exact"/>
              <w:jc w:val="center"/>
              <w:rPr>
                <w:rFonts w:ascii="Times New Roman" w:hAnsi="Times New Roman" w:cs="Times New Roman"/>
                <w:b/>
                <w:bCs/>
                <w:color w:val="010302"/>
                <w:sz w:val="24"/>
                <w:szCs w:val="24"/>
              </w:rPr>
            </w:pPr>
            <w:r>
              <w:rPr>
                <w:rFonts w:ascii="Times New Roman" w:hAnsi="Times New Roman" w:cs="Times New Roman"/>
                <w:b/>
                <w:bCs/>
                <w:color w:val="010302"/>
                <w:sz w:val="24"/>
                <w:szCs w:val="24"/>
              </w:rPr>
              <w:t>CAU</w:t>
            </w:r>
            <w:r w:rsidR="007B0855" w:rsidRPr="00BA2D2D">
              <w:rPr>
                <w:rFonts w:ascii="Times New Roman" w:hAnsi="Times New Roman" w:cs="Times New Roman"/>
                <w:b/>
                <w:bCs/>
                <w:color w:val="010302"/>
                <w:sz w:val="24"/>
                <w:szCs w:val="24"/>
              </w:rPr>
              <w:t xml:space="preserve"> System</w:t>
            </w:r>
          </w:p>
        </w:tc>
        <w:tc>
          <w:tcPr>
            <w:tcW w:w="3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B34B21" w14:textId="77777777" w:rsidR="007B0855" w:rsidRPr="00BA2D2D" w:rsidRDefault="007B0855" w:rsidP="007B0855">
            <w:pPr>
              <w:spacing w:line="265" w:lineRule="exact"/>
              <w:jc w:val="center"/>
              <w:rPr>
                <w:rFonts w:ascii="Times New Roman" w:hAnsi="Times New Roman" w:cs="Times New Roman"/>
                <w:b/>
                <w:bCs/>
                <w:color w:val="010302"/>
                <w:sz w:val="24"/>
                <w:szCs w:val="24"/>
              </w:rPr>
            </w:pPr>
            <w:r w:rsidRPr="00BA2D2D">
              <w:rPr>
                <w:rFonts w:ascii="Times New Roman" w:hAnsi="Times New Roman" w:cs="Times New Roman"/>
                <w:b/>
                <w:bCs/>
                <w:color w:val="010302"/>
                <w:sz w:val="24"/>
                <w:szCs w:val="24"/>
              </w:rPr>
              <w:t>Contact</w:t>
            </w:r>
          </w:p>
        </w:tc>
      </w:tr>
      <w:tr w:rsidR="007B0855" w:rsidRPr="00BA2D2D" w14:paraId="14AE41E9" w14:textId="77777777" w:rsidTr="007B0855">
        <w:tc>
          <w:tcPr>
            <w:tcW w:w="3118" w:type="dxa"/>
            <w:tcBorders>
              <w:top w:val="single" w:sz="4" w:space="0" w:color="auto"/>
              <w:left w:val="single" w:sz="4" w:space="0" w:color="auto"/>
              <w:bottom w:val="single" w:sz="4" w:space="0" w:color="auto"/>
              <w:right w:val="single" w:sz="4" w:space="0" w:color="auto"/>
            </w:tcBorders>
            <w:hideMark/>
          </w:tcPr>
          <w:p w14:paraId="36799B34" w14:textId="77777777" w:rsidR="007B0855" w:rsidRPr="00BA2D2D" w:rsidRDefault="007B0855" w:rsidP="007B0855">
            <w:pPr>
              <w:spacing w:line="265" w:lineRule="exact"/>
              <w:jc w:val="center"/>
              <w:rPr>
                <w:rFonts w:ascii="Times New Roman" w:hAnsi="Times New Roman" w:cs="Times New Roman"/>
                <w:color w:val="010302"/>
                <w:sz w:val="22"/>
                <w:szCs w:val="22"/>
              </w:rPr>
            </w:pPr>
            <w:r w:rsidRPr="00BA2D2D">
              <w:rPr>
                <w:rFonts w:ascii="Times New Roman" w:hAnsi="Times New Roman" w:cs="Times New Roman"/>
                <w:color w:val="010302"/>
              </w:rPr>
              <w:t>CONTECH Engineered Solutions</w:t>
            </w:r>
          </w:p>
        </w:tc>
        <w:tc>
          <w:tcPr>
            <w:tcW w:w="3116" w:type="dxa"/>
            <w:tcBorders>
              <w:top w:val="single" w:sz="4" w:space="0" w:color="auto"/>
              <w:left w:val="single" w:sz="4" w:space="0" w:color="auto"/>
              <w:bottom w:val="single" w:sz="4" w:space="0" w:color="auto"/>
              <w:right w:val="single" w:sz="4" w:space="0" w:color="auto"/>
            </w:tcBorders>
            <w:hideMark/>
          </w:tcPr>
          <w:p w14:paraId="7243E065" w14:textId="4E7AC4A4" w:rsidR="007B0855" w:rsidRPr="00BA2D2D" w:rsidRDefault="00296DC2" w:rsidP="007B0855">
            <w:pPr>
              <w:spacing w:line="265" w:lineRule="exact"/>
              <w:jc w:val="center"/>
              <w:rPr>
                <w:rFonts w:ascii="Times New Roman" w:hAnsi="Times New Roman" w:cs="Times New Roman"/>
                <w:color w:val="010302"/>
              </w:rPr>
            </w:pPr>
            <w:r>
              <w:rPr>
                <w:rFonts w:ascii="Times New Roman" w:hAnsi="Times New Roman" w:cs="Times New Roman"/>
                <w:color w:val="010302"/>
              </w:rPr>
              <w:t>A-Jacks</w:t>
            </w:r>
          </w:p>
        </w:tc>
        <w:tc>
          <w:tcPr>
            <w:tcW w:w="3116" w:type="dxa"/>
            <w:tcBorders>
              <w:top w:val="single" w:sz="4" w:space="0" w:color="auto"/>
              <w:left w:val="single" w:sz="4" w:space="0" w:color="auto"/>
              <w:bottom w:val="single" w:sz="4" w:space="0" w:color="auto"/>
              <w:right w:val="single" w:sz="4" w:space="0" w:color="auto"/>
            </w:tcBorders>
            <w:hideMark/>
          </w:tcPr>
          <w:p w14:paraId="31047FF9" w14:textId="77777777" w:rsidR="007B0855" w:rsidRPr="00BA2D2D" w:rsidRDefault="007B0855" w:rsidP="007B0855">
            <w:pPr>
              <w:spacing w:line="265" w:lineRule="exact"/>
              <w:jc w:val="center"/>
              <w:rPr>
                <w:rFonts w:ascii="Times New Roman" w:hAnsi="Times New Roman" w:cs="Times New Roman"/>
                <w:color w:val="010302"/>
              </w:rPr>
            </w:pPr>
            <w:r w:rsidRPr="00BA2D2D">
              <w:rPr>
                <w:rFonts w:ascii="Times New Roman" w:hAnsi="Times New Roman" w:cs="Times New Roman"/>
                <w:color w:val="010302"/>
              </w:rPr>
              <w:t>Armortec: (513) 645-7000</w:t>
            </w:r>
          </w:p>
        </w:tc>
      </w:tr>
    </w:tbl>
    <w:p w14:paraId="61B53643" w14:textId="77777777" w:rsidR="007B0855" w:rsidRPr="00BA2D2D" w:rsidRDefault="007B0855" w:rsidP="007B0855">
      <w:pPr>
        <w:pStyle w:val="ARCATArticle"/>
        <w:numPr>
          <w:ilvl w:val="0"/>
          <w:numId w:val="0"/>
        </w:numPr>
        <w:ind w:left="576" w:hanging="576"/>
        <w:rPr>
          <w:rFonts w:ascii="Times New Roman" w:hAnsi="Times New Roman" w:cs="Times New Roman"/>
        </w:rPr>
      </w:pPr>
    </w:p>
    <w:p w14:paraId="5FDA5AEA" w14:textId="1801B06A" w:rsidR="ABFFABFF" w:rsidRPr="00BA2D2D" w:rsidRDefault="00CA6324" w:rsidP="00734E2D">
      <w:pPr>
        <w:pStyle w:val="ARCATParagraph"/>
        <w:rPr>
          <w:rFonts w:ascii="Times New Roman" w:hAnsi="Times New Roman" w:cs="Times New Roman"/>
        </w:rPr>
      </w:pPr>
      <w:r>
        <w:rPr>
          <w:rFonts w:ascii="Times New Roman" w:hAnsi="Times New Roman" w:cs="Times New Roman"/>
        </w:rPr>
        <w:t>Physical model testing</w:t>
      </w:r>
    </w:p>
    <w:p w14:paraId="3705AD8E" w14:textId="3DF23379" w:rsidR="009C53D2" w:rsidRPr="00926DFA" w:rsidRDefault="009C53D2" w:rsidP="00734E2D">
      <w:pPr>
        <w:pStyle w:val="ARCATSubPara"/>
        <w:rPr>
          <w:rFonts w:ascii="Times New Roman" w:hAnsi="Times New Roman" w:cs="Times New Roman"/>
        </w:rPr>
      </w:pPr>
      <w:r w:rsidRPr="00926DFA">
        <w:rPr>
          <w:rFonts w:ascii="Times New Roman" w:hAnsi="Times New Roman" w:cs="Times New Roman"/>
        </w:rPr>
        <w:t xml:space="preserve">Certification by accredited laboratory </w:t>
      </w:r>
      <w:r w:rsidR="006C0F66" w:rsidRPr="00926DFA">
        <w:rPr>
          <w:rFonts w:ascii="Times New Roman" w:hAnsi="Times New Roman" w:cs="Times New Roman"/>
        </w:rPr>
        <w:t>documenting physical hydraulic testing on CAUs to</w:t>
      </w:r>
      <w:r w:rsidRPr="00926DFA">
        <w:rPr>
          <w:rFonts w:ascii="Times New Roman" w:hAnsi="Times New Roman" w:cs="Times New Roman"/>
        </w:rPr>
        <w:t xml:space="preserve"> determine:</w:t>
      </w:r>
    </w:p>
    <w:p w14:paraId="6FDFEA8A" w14:textId="6C724F9D" w:rsidR="009C53D2" w:rsidRPr="00926DFA" w:rsidRDefault="00681847" w:rsidP="00734E2D">
      <w:pPr>
        <w:pStyle w:val="ARCATSubSub1"/>
        <w:rPr>
          <w:rFonts w:ascii="Times New Roman" w:hAnsi="Times New Roman" w:cs="Times New Roman"/>
        </w:rPr>
      </w:pPr>
      <w:r>
        <w:rPr>
          <w:rFonts w:ascii="Times New Roman" w:hAnsi="Times New Roman" w:cs="Times New Roman"/>
        </w:rPr>
        <w:t>Manning’s n</w:t>
      </w:r>
    </w:p>
    <w:p w14:paraId="749CFBC6" w14:textId="49F8A97B" w:rsidR="00042663" w:rsidRPr="00926DFA" w:rsidRDefault="00681847" w:rsidP="00042663">
      <w:pPr>
        <w:pStyle w:val="ARCATSubSub1"/>
        <w:rPr>
          <w:rFonts w:ascii="Times New Roman" w:hAnsi="Times New Roman" w:cs="Times New Roman"/>
        </w:rPr>
      </w:pPr>
      <w:r>
        <w:rPr>
          <w:rFonts w:ascii="Times New Roman" w:hAnsi="Times New Roman" w:cs="Times New Roman"/>
        </w:rPr>
        <w:t>Critical Sh</w:t>
      </w:r>
      <w:r w:rsidR="00BB5431">
        <w:rPr>
          <w:rFonts w:ascii="Times New Roman" w:hAnsi="Times New Roman" w:cs="Times New Roman"/>
        </w:rPr>
        <w:t>e</w:t>
      </w:r>
      <w:r>
        <w:rPr>
          <w:rFonts w:ascii="Times New Roman" w:hAnsi="Times New Roman" w:cs="Times New Roman"/>
        </w:rPr>
        <w:t>ar Stress</w:t>
      </w:r>
    </w:p>
    <w:p w14:paraId="17B33E2E" w14:textId="453EA0E1" w:rsidR="00DE748F" w:rsidRDefault="00681847" w:rsidP="00DE748F">
      <w:pPr>
        <w:pStyle w:val="ARCATSubSub1"/>
        <w:rPr>
          <w:rFonts w:ascii="Times New Roman" w:hAnsi="Times New Roman" w:cs="Times New Roman"/>
        </w:rPr>
      </w:pPr>
      <w:r>
        <w:rPr>
          <w:rFonts w:ascii="Times New Roman" w:hAnsi="Times New Roman" w:cs="Times New Roman"/>
        </w:rPr>
        <w:t>Dynamic Impact Factor &gt; 1.75</w:t>
      </w:r>
    </w:p>
    <w:p w14:paraId="615A8FDB" w14:textId="67775B4D" w:rsidR="00681847" w:rsidRDefault="00681847" w:rsidP="00DE748F">
      <w:pPr>
        <w:pStyle w:val="ARCATSubSub1"/>
        <w:rPr>
          <w:rFonts w:ascii="Times New Roman" w:hAnsi="Times New Roman" w:cs="Times New Roman"/>
        </w:rPr>
      </w:pPr>
      <w:r>
        <w:rPr>
          <w:rFonts w:ascii="Times New Roman" w:hAnsi="Times New Roman" w:cs="Times New Roman"/>
        </w:rPr>
        <w:t>Drag Coefficient</w:t>
      </w:r>
    </w:p>
    <w:p w14:paraId="54C16327" w14:textId="40DC4E8B" w:rsidR="00681847" w:rsidRDefault="00681847" w:rsidP="00DE748F">
      <w:pPr>
        <w:pStyle w:val="ARCATSubSub1"/>
        <w:rPr>
          <w:rFonts w:ascii="Times New Roman" w:hAnsi="Times New Roman" w:cs="Times New Roman"/>
        </w:rPr>
      </w:pPr>
      <w:r>
        <w:rPr>
          <w:rFonts w:ascii="Times New Roman" w:hAnsi="Times New Roman" w:cs="Times New Roman"/>
        </w:rPr>
        <w:t>Permissible Velocity</w:t>
      </w:r>
    </w:p>
    <w:p w14:paraId="48EDE408" w14:textId="77777777" w:rsidR="00D12C9A" w:rsidRDefault="00D12C9A" w:rsidP="00D12C9A">
      <w:pPr>
        <w:pStyle w:val="ARCATSubPara"/>
        <w:rPr>
          <w:rFonts w:ascii="Times New Roman" w:hAnsi="Times New Roman" w:cs="Times New Roman"/>
        </w:rPr>
      </w:pPr>
      <w:r w:rsidRPr="00303DBE">
        <w:rPr>
          <w:rFonts w:ascii="Times New Roman" w:hAnsi="Times New Roman" w:cs="Times New Roman"/>
        </w:rPr>
        <w:t>The test reports shall clearly document the testing conditions and parameters used to determine items (a) through (e)</w:t>
      </w:r>
      <w:r>
        <w:rPr>
          <w:rFonts w:ascii="Times New Roman" w:hAnsi="Times New Roman" w:cs="Times New Roman"/>
        </w:rPr>
        <w:t xml:space="preserve"> above</w:t>
      </w:r>
      <w:r w:rsidRPr="00303DBE">
        <w:rPr>
          <w:rFonts w:ascii="Times New Roman" w:hAnsi="Times New Roman" w:cs="Times New Roman"/>
        </w:rPr>
        <w:t>, including flow characteristics, CAU size, and slope geometry. If failure or damage was observed during testing, the specific conditions and location of the failure or damage shall be documented.</w:t>
      </w:r>
    </w:p>
    <w:p w14:paraId="5A3D3273" w14:textId="1FA7679A" w:rsidR="00DE748F" w:rsidRPr="00DE748F" w:rsidRDefault="00DE748F" w:rsidP="00DE748F">
      <w:pPr>
        <w:pStyle w:val="ARCATSubPara"/>
        <w:rPr>
          <w:rFonts w:ascii="Times New Roman" w:hAnsi="Times New Roman" w:cs="Times New Roman"/>
        </w:rPr>
      </w:pPr>
      <w:r>
        <w:rPr>
          <w:rFonts w:ascii="Times New Roman" w:hAnsi="Times New Roman" w:cs="Times New Roman"/>
        </w:rPr>
        <w:t xml:space="preserve">The </w:t>
      </w:r>
      <w:r w:rsidR="003C6F18">
        <w:rPr>
          <w:rFonts w:ascii="Times New Roman" w:hAnsi="Times New Roman" w:cs="Times New Roman"/>
        </w:rPr>
        <w:t>installation</w:t>
      </w:r>
      <w:r>
        <w:rPr>
          <w:rFonts w:ascii="Times New Roman" w:hAnsi="Times New Roman" w:cs="Times New Roman"/>
        </w:rPr>
        <w:t xml:space="preserve"> placement</w:t>
      </w:r>
      <w:r w:rsidR="00590D6A">
        <w:rPr>
          <w:rFonts w:ascii="Times New Roman" w:hAnsi="Times New Roman" w:cs="Times New Roman"/>
        </w:rPr>
        <w:t xml:space="preserve"> shall be noted</w:t>
      </w:r>
      <w:r w:rsidR="00F563CF">
        <w:rPr>
          <w:rFonts w:ascii="Times New Roman" w:hAnsi="Times New Roman" w:cs="Times New Roman"/>
        </w:rPr>
        <w:t xml:space="preserve"> as </w:t>
      </w:r>
      <w:r w:rsidR="00590D6A">
        <w:rPr>
          <w:rFonts w:ascii="Times New Roman" w:hAnsi="Times New Roman" w:cs="Times New Roman"/>
        </w:rPr>
        <w:t>uniform, random, or pseudo uniform</w:t>
      </w:r>
      <w:r>
        <w:rPr>
          <w:rFonts w:ascii="Times New Roman" w:hAnsi="Times New Roman" w:cs="Times New Roman"/>
        </w:rPr>
        <w:t xml:space="preserve">. </w:t>
      </w:r>
    </w:p>
    <w:p w14:paraId="72650445" w14:textId="628CAAD4" w:rsidR="ABFFABFF" w:rsidRPr="00BA2D2D" w:rsidRDefault="00C71398" w:rsidP="ABFFABFF">
      <w:pPr>
        <w:pStyle w:val="ARCATArticle"/>
        <w:rPr>
          <w:rFonts w:ascii="Times New Roman" w:hAnsi="Times New Roman" w:cs="Times New Roman"/>
        </w:rPr>
      </w:pPr>
      <w:r w:rsidRPr="00BA2D2D">
        <w:rPr>
          <w:rFonts w:ascii="Times New Roman" w:hAnsi="Times New Roman" w:cs="Times New Roman"/>
        </w:rPr>
        <w:t>MATERIALS AND MANUFACTURE OF CAU SYSTEMS</w:t>
      </w:r>
    </w:p>
    <w:p w14:paraId="577E4D94" w14:textId="77777777" w:rsidR="004B0A19" w:rsidRDefault="004B0A19" w:rsidP="ABFFABFF">
      <w:pPr>
        <w:pStyle w:val="ARCATParagraph"/>
        <w:rPr>
          <w:rFonts w:ascii="Times New Roman" w:hAnsi="Times New Roman" w:cs="Times New Roman"/>
        </w:rPr>
      </w:pPr>
      <w:r>
        <w:rPr>
          <w:rFonts w:ascii="Times New Roman" w:hAnsi="Times New Roman" w:cs="Times New Roman"/>
        </w:rPr>
        <w:t>Concrete Armor Units shall be produced using a dry cast method.</w:t>
      </w:r>
    </w:p>
    <w:p w14:paraId="2861D11D" w14:textId="6103526F" w:rsidR="ABFFABFF" w:rsidRPr="00BA2D2D" w:rsidRDefault="00C71398" w:rsidP="ABFFABFF">
      <w:pPr>
        <w:pStyle w:val="ARCATParagraph"/>
        <w:rPr>
          <w:rFonts w:ascii="Times New Roman" w:hAnsi="Times New Roman" w:cs="Times New Roman"/>
        </w:rPr>
      </w:pPr>
      <w:r w:rsidRPr="00BA2D2D">
        <w:rPr>
          <w:rFonts w:ascii="Times New Roman" w:hAnsi="Times New Roman" w:cs="Times New Roman"/>
        </w:rPr>
        <w:t xml:space="preserve">Concrete Armor Unit Materials and Manufacture: Manufacture the CAUs at a block plant in accordance with </w:t>
      </w:r>
      <w:r w:rsidRPr="00BA2D2D">
        <w:rPr>
          <w:rFonts w:ascii="Times New Roman" w:hAnsi="Times New Roman" w:cs="Times New Roman"/>
          <w:i/>
          <w:iCs/>
        </w:rPr>
        <w:t>NCMA-ICPI Quality Control Program for Dry Cast Manufactured Concrete Products Production Plants version 1.01.</w:t>
      </w:r>
    </w:p>
    <w:p w14:paraId="3E344F53" w14:textId="0BF893EE" w:rsidR="00C71398" w:rsidRPr="00BA2D2D" w:rsidRDefault="00C71398" w:rsidP="ABFFABFF">
      <w:pPr>
        <w:pStyle w:val="ARCATParagraph"/>
        <w:rPr>
          <w:rFonts w:ascii="Times New Roman" w:hAnsi="Times New Roman" w:cs="Times New Roman"/>
        </w:rPr>
      </w:pPr>
      <w:r w:rsidRPr="00BA2D2D">
        <w:rPr>
          <w:rFonts w:ascii="Times New Roman" w:hAnsi="Times New Roman" w:cs="Times New Roman"/>
        </w:rPr>
        <w:t>Manufacture the CAUs in accordance with the following:</w:t>
      </w:r>
    </w:p>
    <w:p w14:paraId="283F2B26" w14:textId="29375527" w:rsidR="00C71398" w:rsidRPr="00BA2D2D" w:rsidRDefault="00C71398" w:rsidP="00C71398">
      <w:pPr>
        <w:pStyle w:val="ARCATSubPara"/>
        <w:rPr>
          <w:rFonts w:ascii="Times New Roman" w:hAnsi="Times New Roman" w:cs="Times New Roman"/>
        </w:rPr>
      </w:pPr>
      <w:r w:rsidRPr="00BA2D2D">
        <w:rPr>
          <w:rFonts w:ascii="Times New Roman" w:hAnsi="Times New Roman" w:cs="Times New Roman"/>
        </w:rPr>
        <w:t xml:space="preserve">Cementitious Materials - Materials shall conform to the following applicable ASTM </w:t>
      </w:r>
      <w:r w:rsidR="004B0A19">
        <w:rPr>
          <w:rFonts w:ascii="Times New Roman" w:hAnsi="Times New Roman" w:cs="Times New Roman"/>
        </w:rPr>
        <w:t>Standards</w:t>
      </w:r>
      <w:r w:rsidRPr="00BA2D2D">
        <w:rPr>
          <w:rFonts w:ascii="Times New Roman" w:hAnsi="Times New Roman" w:cs="Times New Roman"/>
        </w:rPr>
        <w:t>:</w:t>
      </w:r>
    </w:p>
    <w:p w14:paraId="1A671D02" w14:textId="4ACA7E54"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Portland Cements - C 150, for Portland Cement.</w:t>
      </w:r>
    </w:p>
    <w:p w14:paraId="00D0A528" w14:textId="555D2917"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Blended Cements - C 595, for Blended Hydraulic Cements.</w:t>
      </w:r>
    </w:p>
    <w:p w14:paraId="5F5C9153" w14:textId="71FE499E"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Hydrated Lime Types - C 207, for Hydrated Lime Types.</w:t>
      </w:r>
    </w:p>
    <w:p w14:paraId="7D3FF3EB" w14:textId="435B32AD"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Pozzolans - C 618, for Fly Ash and Raw or Calcined Natural Pozzolans for use in Portland Cement Concrete.</w:t>
      </w:r>
    </w:p>
    <w:p w14:paraId="197D70B7" w14:textId="1CB3EF7E"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Aggregates – C 33, for Concrete Aggregates, except that grading requirements shall not necessarily apply.</w:t>
      </w:r>
    </w:p>
    <w:p w14:paraId="7C59D725" w14:textId="77777777" w:rsidR="00C71398" w:rsidRPr="00BA2D2D" w:rsidRDefault="00C71398" w:rsidP="00C71398">
      <w:pPr>
        <w:pStyle w:val="ARCATSubPara"/>
        <w:rPr>
          <w:rFonts w:ascii="Times New Roman" w:hAnsi="Times New Roman" w:cs="Times New Roman"/>
        </w:rPr>
      </w:pPr>
      <w:r w:rsidRPr="00BA2D2D">
        <w:rPr>
          <w:rFonts w:ascii="Times New Roman" w:hAnsi="Times New Roman" w:cs="Times New Roman"/>
        </w:rPr>
        <w:t>Casting: Casting shall be in accordance with ASTM D6684.</w:t>
      </w:r>
    </w:p>
    <w:p w14:paraId="1D9FAF43" w14:textId="3DF763AE" w:rsidR="00C71398" w:rsidRPr="00BA2D2D" w:rsidRDefault="00C71398" w:rsidP="00C71398">
      <w:pPr>
        <w:pStyle w:val="ARCATSubPara"/>
        <w:rPr>
          <w:rFonts w:ascii="Times New Roman" w:hAnsi="Times New Roman" w:cs="Times New Roman"/>
        </w:rPr>
      </w:pPr>
      <w:r w:rsidRPr="00BA2D2D">
        <w:rPr>
          <w:rFonts w:ascii="Times New Roman" w:hAnsi="Times New Roman" w:cs="Times New Roman"/>
        </w:rPr>
        <w:t>Physical Requirements: At the time of delivery to the work site, the CAU units shall conform to the physical requirements prescribed in Table 2 below:</w:t>
      </w:r>
    </w:p>
    <w:p w14:paraId="40761206" w14:textId="77777777" w:rsidR="00E153EC" w:rsidRDefault="00E153EC" w:rsidP="00C71398">
      <w:pPr>
        <w:pStyle w:val="ARCATArticle"/>
        <w:numPr>
          <w:ilvl w:val="0"/>
          <w:numId w:val="0"/>
        </w:numPr>
        <w:ind w:left="576" w:hanging="576"/>
        <w:jc w:val="center"/>
        <w:rPr>
          <w:rFonts w:ascii="Times New Roman" w:hAnsi="Times New Roman" w:cs="Times New Roman"/>
          <w:bCs/>
        </w:rPr>
      </w:pPr>
    </w:p>
    <w:p w14:paraId="2F7EF402" w14:textId="77777777" w:rsidR="00E153EC" w:rsidRDefault="00E153EC" w:rsidP="00C71398">
      <w:pPr>
        <w:pStyle w:val="ARCATArticle"/>
        <w:numPr>
          <w:ilvl w:val="0"/>
          <w:numId w:val="0"/>
        </w:numPr>
        <w:ind w:left="576" w:hanging="576"/>
        <w:jc w:val="center"/>
        <w:rPr>
          <w:rFonts w:ascii="Times New Roman" w:hAnsi="Times New Roman" w:cs="Times New Roman"/>
          <w:bCs/>
        </w:rPr>
      </w:pPr>
    </w:p>
    <w:p w14:paraId="589443EC" w14:textId="0C9E49B9" w:rsidR="00C71398" w:rsidRPr="00BA2D2D" w:rsidRDefault="00C71398" w:rsidP="00C71398">
      <w:pPr>
        <w:pStyle w:val="ARCATArticle"/>
        <w:numPr>
          <w:ilvl w:val="0"/>
          <w:numId w:val="0"/>
        </w:numPr>
        <w:ind w:left="576" w:hanging="576"/>
        <w:jc w:val="center"/>
        <w:rPr>
          <w:rFonts w:ascii="Times New Roman" w:hAnsi="Times New Roman" w:cs="Times New Roman"/>
          <w:bCs/>
        </w:rPr>
      </w:pPr>
      <w:r w:rsidRPr="00BA2D2D">
        <w:rPr>
          <w:rFonts w:ascii="Times New Roman" w:hAnsi="Times New Roman" w:cs="Times New Roman"/>
          <w:bCs/>
        </w:rPr>
        <w:t>TABLE 2: PHYSICAL REQUIREMENTS</w:t>
      </w:r>
    </w:p>
    <w:tbl>
      <w:tblPr>
        <w:tblW w:w="94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759"/>
        <w:gridCol w:w="1544"/>
        <w:gridCol w:w="1588"/>
        <w:gridCol w:w="1497"/>
        <w:gridCol w:w="1542"/>
        <w:gridCol w:w="1543"/>
      </w:tblGrid>
      <w:tr w:rsidR="00C71398" w:rsidRPr="00BA2D2D" w14:paraId="6C9C10A4" w14:textId="77777777" w:rsidTr="0045282D">
        <w:trPr>
          <w:trHeight w:val="519"/>
          <w:jc w:val="center"/>
        </w:trPr>
        <w:tc>
          <w:tcPr>
            <w:tcW w:w="3303" w:type="dxa"/>
            <w:gridSpan w:val="2"/>
            <w:vAlign w:val="center"/>
          </w:tcPr>
          <w:p w14:paraId="3239B77E" w14:textId="77777777" w:rsidR="00C71398" w:rsidRPr="00BA2D2D" w:rsidRDefault="00C71398" w:rsidP="0045282D">
            <w:pPr>
              <w:spacing w:after="0" w:line="240" w:lineRule="auto"/>
              <w:jc w:val="center"/>
              <w:rPr>
                <w:rFonts w:ascii="Times New Roman" w:hAnsi="Times New Roman" w:cs="Times New Roman"/>
                <w:bCs/>
              </w:rPr>
            </w:pPr>
            <w:r w:rsidRPr="00BA2D2D">
              <w:rPr>
                <w:rFonts w:ascii="Times New Roman" w:hAnsi="Times New Roman" w:cs="Times New Roman"/>
                <w:bCs/>
              </w:rPr>
              <w:t>Compressive Strength Net Area</w:t>
            </w:r>
          </w:p>
          <w:p w14:paraId="6B412E5E" w14:textId="77777777" w:rsidR="00C71398" w:rsidRPr="00BA2D2D" w:rsidRDefault="00C71398" w:rsidP="0045282D">
            <w:pPr>
              <w:spacing w:after="0" w:line="240" w:lineRule="auto"/>
              <w:jc w:val="center"/>
              <w:rPr>
                <w:rFonts w:ascii="Times New Roman" w:hAnsi="Times New Roman" w:cs="Times New Roman"/>
                <w:bCs/>
              </w:rPr>
            </w:pPr>
            <w:r w:rsidRPr="00BA2D2D">
              <w:rPr>
                <w:rFonts w:ascii="Times New Roman" w:hAnsi="Times New Roman" w:cs="Times New Roman"/>
                <w:bCs/>
              </w:rPr>
              <w:t>Min. psi (mPa)</w:t>
            </w:r>
          </w:p>
        </w:tc>
        <w:tc>
          <w:tcPr>
            <w:tcW w:w="3085" w:type="dxa"/>
            <w:gridSpan w:val="2"/>
            <w:vAlign w:val="center"/>
          </w:tcPr>
          <w:p w14:paraId="3E9CC4EF" w14:textId="77777777" w:rsidR="00C71398" w:rsidRPr="00BA2D2D" w:rsidRDefault="00C71398" w:rsidP="0045282D">
            <w:pPr>
              <w:spacing w:after="0" w:line="240" w:lineRule="auto"/>
              <w:jc w:val="center"/>
              <w:rPr>
                <w:rFonts w:ascii="Times New Roman" w:hAnsi="Times New Roman" w:cs="Times New Roman"/>
                <w:bCs/>
              </w:rPr>
            </w:pPr>
            <w:r w:rsidRPr="00BA2D2D">
              <w:rPr>
                <w:rFonts w:ascii="Times New Roman" w:hAnsi="Times New Roman" w:cs="Times New Roman"/>
                <w:bCs/>
              </w:rPr>
              <w:t>Water Absorption</w:t>
            </w:r>
          </w:p>
          <w:p w14:paraId="1F3BD72C" w14:textId="77777777" w:rsidR="00C71398" w:rsidRPr="00BA2D2D" w:rsidRDefault="00C71398" w:rsidP="0045282D">
            <w:pPr>
              <w:spacing w:after="0" w:line="240" w:lineRule="auto"/>
              <w:jc w:val="center"/>
              <w:rPr>
                <w:rFonts w:ascii="Times New Roman" w:hAnsi="Times New Roman" w:cs="Times New Roman"/>
                <w:bCs/>
              </w:rPr>
            </w:pPr>
            <w:r w:rsidRPr="00BA2D2D">
              <w:rPr>
                <w:rFonts w:ascii="Times New Roman" w:hAnsi="Times New Roman" w:cs="Times New Roman"/>
                <w:bCs/>
              </w:rPr>
              <w:t xml:space="preserve">Max. </w:t>
            </w:r>
            <w:proofErr w:type="spellStart"/>
            <w:r w:rsidRPr="00BA2D2D">
              <w:rPr>
                <w:rFonts w:ascii="Times New Roman" w:hAnsi="Times New Roman" w:cs="Times New Roman"/>
                <w:bCs/>
              </w:rPr>
              <w:t>lb</w:t>
            </w:r>
            <w:proofErr w:type="spellEnd"/>
            <w:r w:rsidRPr="00BA2D2D">
              <w:rPr>
                <w:rFonts w:ascii="Times New Roman" w:hAnsi="Times New Roman" w:cs="Times New Roman"/>
                <w:bCs/>
              </w:rPr>
              <w:t>/ft</w:t>
            </w:r>
            <w:r w:rsidRPr="00BA2D2D">
              <w:rPr>
                <w:rFonts w:ascii="Times New Roman" w:hAnsi="Times New Roman" w:cs="Times New Roman"/>
                <w:bCs/>
                <w:vertAlign w:val="superscript"/>
              </w:rPr>
              <w:t>3</w:t>
            </w:r>
            <w:r w:rsidRPr="00BA2D2D">
              <w:rPr>
                <w:rFonts w:ascii="Times New Roman" w:hAnsi="Times New Roman" w:cs="Times New Roman"/>
                <w:bCs/>
              </w:rPr>
              <w:t xml:space="preserve"> (kg/m</w:t>
            </w:r>
            <w:r w:rsidRPr="00BA2D2D">
              <w:rPr>
                <w:rFonts w:ascii="Times New Roman" w:hAnsi="Times New Roman" w:cs="Times New Roman"/>
                <w:bCs/>
                <w:vertAlign w:val="superscript"/>
              </w:rPr>
              <w:t>3</w:t>
            </w:r>
            <w:r w:rsidRPr="00BA2D2D">
              <w:rPr>
                <w:rFonts w:ascii="Times New Roman" w:hAnsi="Times New Roman" w:cs="Times New Roman"/>
                <w:bCs/>
              </w:rPr>
              <w:t>)</w:t>
            </w:r>
          </w:p>
        </w:tc>
        <w:tc>
          <w:tcPr>
            <w:tcW w:w="3085" w:type="dxa"/>
            <w:gridSpan w:val="2"/>
          </w:tcPr>
          <w:p w14:paraId="55BA7E5C" w14:textId="77777777" w:rsidR="00C71398" w:rsidRPr="00BA2D2D" w:rsidRDefault="00C71398" w:rsidP="0045282D">
            <w:pPr>
              <w:spacing w:after="0"/>
              <w:jc w:val="center"/>
              <w:rPr>
                <w:rFonts w:ascii="Times New Roman" w:hAnsi="Times New Roman" w:cs="Times New Roman"/>
                <w:bCs/>
              </w:rPr>
            </w:pPr>
            <w:r w:rsidRPr="00BA2D2D">
              <w:rPr>
                <w:rFonts w:ascii="Times New Roman" w:hAnsi="Times New Roman" w:cs="Times New Roman"/>
                <w:bCs/>
              </w:rPr>
              <w:t>Density in Air, Min.</w:t>
            </w:r>
          </w:p>
          <w:p w14:paraId="6E8E8548" w14:textId="77777777" w:rsidR="00C71398" w:rsidRPr="00BA2D2D" w:rsidRDefault="00C71398" w:rsidP="0045282D">
            <w:pPr>
              <w:spacing w:after="0"/>
              <w:jc w:val="center"/>
              <w:rPr>
                <w:rFonts w:ascii="Times New Roman" w:hAnsi="Times New Roman" w:cs="Times New Roman"/>
                <w:bCs/>
              </w:rPr>
            </w:pPr>
            <w:proofErr w:type="spellStart"/>
            <w:r w:rsidRPr="00BA2D2D">
              <w:rPr>
                <w:rFonts w:ascii="Times New Roman" w:hAnsi="Times New Roman" w:cs="Times New Roman"/>
                <w:bCs/>
              </w:rPr>
              <w:t>lb</w:t>
            </w:r>
            <w:proofErr w:type="spellEnd"/>
            <w:r w:rsidRPr="00BA2D2D">
              <w:rPr>
                <w:rFonts w:ascii="Times New Roman" w:hAnsi="Times New Roman" w:cs="Times New Roman"/>
                <w:bCs/>
              </w:rPr>
              <w:t>/ft</w:t>
            </w:r>
            <w:r w:rsidRPr="00BA2D2D">
              <w:rPr>
                <w:rFonts w:ascii="Times New Roman" w:hAnsi="Times New Roman" w:cs="Times New Roman"/>
                <w:bCs/>
                <w:vertAlign w:val="superscript"/>
              </w:rPr>
              <w:t>3</w:t>
            </w:r>
            <w:r w:rsidRPr="00BA2D2D">
              <w:rPr>
                <w:rFonts w:ascii="Times New Roman" w:hAnsi="Times New Roman" w:cs="Times New Roman"/>
                <w:bCs/>
              </w:rPr>
              <w:t xml:space="preserve"> (kg/m</w:t>
            </w:r>
            <w:r w:rsidRPr="00BA2D2D">
              <w:rPr>
                <w:rFonts w:ascii="Times New Roman" w:hAnsi="Times New Roman" w:cs="Times New Roman"/>
                <w:bCs/>
                <w:vertAlign w:val="superscript"/>
              </w:rPr>
              <w:t>3</w:t>
            </w:r>
            <w:r w:rsidRPr="00BA2D2D">
              <w:rPr>
                <w:rFonts w:ascii="Times New Roman" w:hAnsi="Times New Roman" w:cs="Times New Roman"/>
                <w:bCs/>
              </w:rPr>
              <w:t>)</w:t>
            </w:r>
          </w:p>
        </w:tc>
      </w:tr>
      <w:tr w:rsidR="00C71398" w:rsidRPr="00BA2D2D" w14:paraId="28B38527" w14:textId="77777777" w:rsidTr="0045282D">
        <w:trPr>
          <w:trHeight w:val="228"/>
          <w:jc w:val="center"/>
        </w:trPr>
        <w:tc>
          <w:tcPr>
            <w:tcW w:w="1759" w:type="dxa"/>
            <w:vAlign w:val="center"/>
          </w:tcPr>
          <w:p w14:paraId="3A375C97"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Avg. of 3 units</w:t>
            </w:r>
          </w:p>
        </w:tc>
        <w:tc>
          <w:tcPr>
            <w:tcW w:w="1544" w:type="dxa"/>
            <w:vAlign w:val="center"/>
          </w:tcPr>
          <w:p w14:paraId="78E7CDD1"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Individual Unit</w:t>
            </w:r>
          </w:p>
        </w:tc>
        <w:tc>
          <w:tcPr>
            <w:tcW w:w="1588" w:type="dxa"/>
            <w:vAlign w:val="center"/>
          </w:tcPr>
          <w:p w14:paraId="6FCFB745"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Avg. of 3 units</w:t>
            </w:r>
          </w:p>
        </w:tc>
        <w:tc>
          <w:tcPr>
            <w:tcW w:w="1497" w:type="dxa"/>
            <w:vAlign w:val="center"/>
          </w:tcPr>
          <w:p w14:paraId="0EB6C516"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Individual Unit</w:t>
            </w:r>
          </w:p>
        </w:tc>
        <w:tc>
          <w:tcPr>
            <w:tcW w:w="1542" w:type="dxa"/>
          </w:tcPr>
          <w:p w14:paraId="14B38994"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Avg. of 3 units</w:t>
            </w:r>
          </w:p>
        </w:tc>
        <w:tc>
          <w:tcPr>
            <w:tcW w:w="1543" w:type="dxa"/>
          </w:tcPr>
          <w:p w14:paraId="46B1A92A"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Individual Unit</w:t>
            </w:r>
          </w:p>
        </w:tc>
      </w:tr>
      <w:tr w:rsidR="00C71398" w:rsidRPr="00BA2D2D" w14:paraId="52564403" w14:textId="77777777" w:rsidTr="0045282D">
        <w:trPr>
          <w:trHeight w:val="303"/>
          <w:jc w:val="center"/>
        </w:trPr>
        <w:tc>
          <w:tcPr>
            <w:tcW w:w="1759" w:type="dxa"/>
            <w:vAlign w:val="center"/>
          </w:tcPr>
          <w:p w14:paraId="0A07FB4B"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4,000 (27.6)</w:t>
            </w:r>
          </w:p>
        </w:tc>
        <w:tc>
          <w:tcPr>
            <w:tcW w:w="1544" w:type="dxa"/>
            <w:vAlign w:val="center"/>
          </w:tcPr>
          <w:p w14:paraId="6F4022B7"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3,500 (24.1)</w:t>
            </w:r>
          </w:p>
        </w:tc>
        <w:tc>
          <w:tcPr>
            <w:tcW w:w="1588" w:type="dxa"/>
            <w:vAlign w:val="center"/>
          </w:tcPr>
          <w:p w14:paraId="0A80C8B6"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9.1 (160)</w:t>
            </w:r>
          </w:p>
        </w:tc>
        <w:tc>
          <w:tcPr>
            <w:tcW w:w="1497" w:type="dxa"/>
            <w:vAlign w:val="center"/>
          </w:tcPr>
          <w:p w14:paraId="09A095E8"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11.7 (192)</w:t>
            </w:r>
          </w:p>
        </w:tc>
        <w:tc>
          <w:tcPr>
            <w:tcW w:w="1542" w:type="dxa"/>
            <w:vAlign w:val="center"/>
          </w:tcPr>
          <w:p w14:paraId="70A3AA10" w14:textId="77777777" w:rsidR="00C71398" w:rsidRPr="00BA2D2D" w:rsidRDefault="00C71398" w:rsidP="0045282D">
            <w:pPr>
              <w:spacing w:after="0" w:line="240" w:lineRule="auto"/>
              <w:jc w:val="center"/>
              <w:rPr>
                <w:rFonts w:ascii="Times New Roman" w:hAnsi="Times New Roman" w:cs="Times New Roman"/>
              </w:rPr>
            </w:pPr>
            <w:r w:rsidRPr="00BA2D2D">
              <w:rPr>
                <w:rFonts w:ascii="Times New Roman" w:hAnsi="Times New Roman" w:cs="Times New Roman"/>
              </w:rPr>
              <w:t>130 (2080)</w:t>
            </w:r>
          </w:p>
        </w:tc>
        <w:tc>
          <w:tcPr>
            <w:tcW w:w="1543" w:type="dxa"/>
            <w:vAlign w:val="center"/>
          </w:tcPr>
          <w:p w14:paraId="51C01E46"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125 (2000)</w:t>
            </w:r>
          </w:p>
        </w:tc>
      </w:tr>
    </w:tbl>
    <w:p w14:paraId="3AE65AE4" w14:textId="77777777" w:rsidR="00C71398" w:rsidRPr="00BA2D2D" w:rsidRDefault="00C71398" w:rsidP="00C71398">
      <w:pPr>
        <w:pStyle w:val="ARCATArticle"/>
        <w:numPr>
          <w:ilvl w:val="0"/>
          <w:numId w:val="0"/>
        </w:numPr>
        <w:ind w:left="576" w:hanging="576"/>
        <w:jc w:val="center"/>
        <w:rPr>
          <w:rFonts w:ascii="Times New Roman" w:hAnsi="Times New Roman" w:cs="Times New Roman"/>
        </w:rPr>
      </w:pPr>
    </w:p>
    <w:p w14:paraId="5656138C" w14:textId="77777777" w:rsidR="00C71398" w:rsidRPr="00BA2D2D" w:rsidRDefault="00C71398" w:rsidP="00C71398">
      <w:pPr>
        <w:pStyle w:val="ARCATSubPara"/>
        <w:rPr>
          <w:rFonts w:ascii="Times New Roman" w:hAnsi="Times New Roman" w:cs="Times New Roman"/>
        </w:rPr>
      </w:pPr>
      <w:r w:rsidRPr="00BA2D2D">
        <w:rPr>
          <w:rFonts w:ascii="Times New Roman" w:hAnsi="Times New Roman" w:cs="Times New Roman"/>
        </w:rPr>
        <w:t>Visual Inspection</w:t>
      </w:r>
    </w:p>
    <w:p w14:paraId="3F38BC73" w14:textId="77777777"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 xml:space="preserve">All units shall be sound and free of defects which would interfere with the proper </w:t>
      </w:r>
      <w:r w:rsidRPr="00BA2D2D">
        <w:rPr>
          <w:rFonts w:ascii="Times New Roman" w:hAnsi="Times New Roman" w:cs="Times New Roman"/>
        </w:rPr>
        <w:lastRenderedPageBreak/>
        <w:t>placement of the unit, or which would impair the performance of the system. Surface cracks incidental to the usual methods of manufacture, or surface chipping resulting from customary methods of handling in shipment and delivery, shall not be deemed grounds for rejection.</w:t>
      </w:r>
    </w:p>
    <w:p w14:paraId="7EA25267" w14:textId="66056BCB"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Chipping</w:t>
      </w:r>
      <w:r w:rsidR="00293D18">
        <w:rPr>
          <w:rFonts w:ascii="Times New Roman" w:hAnsi="Times New Roman" w:cs="Times New Roman"/>
        </w:rPr>
        <w:t>, cracking, or spalling</w:t>
      </w:r>
      <w:r w:rsidRPr="00BA2D2D">
        <w:rPr>
          <w:rFonts w:ascii="Times New Roman" w:hAnsi="Times New Roman" w:cs="Times New Roman"/>
        </w:rPr>
        <w:t xml:space="preserve"> resulting in a weight loss exceeding 10% of the average weight of a concrete unit shall be deemed grounds for rejection.</w:t>
      </w:r>
    </w:p>
    <w:p w14:paraId="34403653" w14:textId="7905287A"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Units rejected prior to delivery from the point of manufacture shall be replaced at the manufacturer's expense. Units rejected at the jobsite shall be repaired with structural grout or replaced upon request at the expense of the contractor.</w:t>
      </w:r>
    </w:p>
    <w:p w14:paraId="1E70E034" w14:textId="77777777" w:rsidR="00C71398" w:rsidRPr="00BA2D2D" w:rsidRDefault="00C71398" w:rsidP="00C71398">
      <w:pPr>
        <w:pStyle w:val="ARCATSubPara"/>
        <w:rPr>
          <w:rFonts w:ascii="Times New Roman" w:hAnsi="Times New Roman" w:cs="Times New Roman"/>
        </w:rPr>
      </w:pPr>
      <w:r w:rsidRPr="00BA2D2D">
        <w:rPr>
          <w:rFonts w:ascii="Times New Roman" w:hAnsi="Times New Roman" w:cs="Times New Roman"/>
        </w:rPr>
        <w:t>Sampling and Testing</w:t>
      </w:r>
    </w:p>
    <w:p w14:paraId="6B55DA65" w14:textId="77777777"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 xml:space="preserve">The purchaser (or their authorized representative) shall be afforded access to the relevant manufacturing facility or facilities, if desired, </w:t>
      </w:r>
      <w:proofErr w:type="gramStart"/>
      <w:r w:rsidRPr="00BA2D2D">
        <w:rPr>
          <w:rFonts w:ascii="Times New Roman" w:hAnsi="Times New Roman" w:cs="Times New Roman"/>
        </w:rPr>
        <w:t>in order to</w:t>
      </w:r>
      <w:proofErr w:type="gramEnd"/>
      <w:r w:rsidRPr="00BA2D2D">
        <w:rPr>
          <w:rFonts w:ascii="Times New Roman" w:hAnsi="Times New Roman" w:cs="Times New Roman"/>
        </w:rPr>
        <w:t xml:space="preserve"> inspect and/or sample the CAU units from lots ready for delivery prior to release for delivery to the job site. Such inspections are at the sole expense of the requesting entity.</w:t>
      </w:r>
    </w:p>
    <w:p w14:paraId="57A834AC" w14:textId="21036DD5"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Purchaser may request additional testing</w:t>
      </w:r>
      <w:r w:rsidR="004B0A19">
        <w:rPr>
          <w:rFonts w:ascii="Times New Roman" w:hAnsi="Times New Roman" w:cs="Times New Roman"/>
        </w:rPr>
        <w:t>, at their expense,</w:t>
      </w:r>
      <w:r w:rsidRPr="00BA2D2D">
        <w:rPr>
          <w:rFonts w:ascii="Times New Roman" w:hAnsi="Times New Roman" w:cs="Times New Roman"/>
        </w:rPr>
        <w:t xml:space="preserve"> other than that provided by the manufacturer as needed. Such requested testing will extend any stated lead times for manufacturing and delivery, if the results of such testing are a prerequisite to approval (i.e., approval for release to manufacturing). Costs associated with such testing shall be borne by the purchaser.</w:t>
      </w:r>
    </w:p>
    <w:p w14:paraId="5574B737" w14:textId="695A907D" w:rsidR="00BA2D2D" w:rsidRPr="00BA2D2D" w:rsidRDefault="00BA2D2D" w:rsidP="00BA2D2D">
      <w:pPr>
        <w:pStyle w:val="ARCATParagraph"/>
        <w:rPr>
          <w:rFonts w:ascii="Times New Roman" w:hAnsi="Times New Roman" w:cs="Times New Roman"/>
        </w:rPr>
      </w:pPr>
      <w:r w:rsidRPr="00BA2D2D">
        <w:rPr>
          <w:rFonts w:ascii="Times New Roman" w:hAnsi="Times New Roman" w:cs="Times New Roman"/>
        </w:rPr>
        <w:t>Cables and Fittings</w:t>
      </w:r>
    </w:p>
    <w:p w14:paraId="52660A0A" w14:textId="67224667" w:rsidR="00BA2D2D" w:rsidRPr="00BA2D2D" w:rsidRDefault="00BA2D2D" w:rsidP="00BA2D2D">
      <w:pPr>
        <w:pStyle w:val="ARCATSubPara"/>
        <w:rPr>
          <w:rFonts w:ascii="Times New Roman" w:hAnsi="Times New Roman" w:cs="Times New Roman"/>
        </w:rPr>
      </w:pPr>
      <w:r w:rsidRPr="00BA2D2D">
        <w:rPr>
          <w:rFonts w:ascii="Times New Roman" w:hAnsi="Times New Roman" w:cs="Times New Roman"/>
        </w:rPr>
        <w:t>Galvanized steel or polyester cable for bundled assembly.</w:t>
      </w:r>
    </w:p>
    <w:p w14:paraId="28F3C293" w14:textId="3E9424ED" w:rsidR="00BA2D2D" w:rsidRDefault="00BA2D2D" w:rsidP="00BA2D2D">
      <w:pPr>
        <w:pStyle w:val="ARCATSubSub1"/>
        <w:rPr>
          <w:rFonts w:ascii="Times New Roman" w:hAnsi="Times New Roman" w:cs="Times New Roman"/>
        </w:rPr>
      </w:pPr>
      <w:r>
        <w:rPr>
          <w:rFonts w:ascii="Times New Roman" w:hAnsi="Times New Roman" w:cs="Times New Roman"/>
        </w:rPr>
        <w:t>Cable type will be minimum 3/16” or 1/4” galvanized steel or polyester, as approved by the Engineer.</w:t>
      </w:r>
      <w:r w:rsidR="005C6895">
        <w:rPr>
          <w:rFonts w:ascii="Times New Roman" w:hAnsi="Times New Roman" w:cs="Times New Roman"/>
        </w:rPr>
        <w:t xml:space="preserve"> </w:t>
      </w:r>
      <w:r w:rsidR="005C6895" w:rsidRPr="005C6895">
        <w:rPr>
          <w:rFonts w:ascii="Times New Roman" w:hAnsi="Times New Roman" w:cs="Times New Roman"/>
        </w:rPr>
        <w:t>These cables are for creating a bundled assembly and are not intended to be attached to rigging for lifting.</w:t>
      </w:r>
    </w:p>
    <w:p w14:paraId="48C5BF1F" w14:textId="34F2DA0E" w:rsidR="00BA2D2D" w:rsidRDefault="00BA2D2D" w:rsidP="00BA2D2D">
      <w:pPr>
        <w:pStyle w:val="ARCATSubSub1"/>
        <w:rPr>
          <w:rFonts w:ascii="Times New Roman" w:hAnsi="Times New Roman" w:cs="Times New Roman"/>
        </w:rPr>
      </w:pPr>
      <w:r>
        <w:rPr>
          <w:rFonts w:ascii="Times New Roman" w:hAnsi="Times New Roman" w:cs="Times New Roman"/>
        </w:rPr>
        <w:t>Fitting type will be minimum 3/16” aluminum, as approved by the Engineer.</w:t>
      </w:r>
    </w:p>
    <w:p w14:paraId="0E535C2E" w14:textId="7D8A08D4" w:rsidR="00823B85" w:rsidRDefault="00823B85" w:rsidP="00BA2D2D">
      <w:pPr>
        <w:pStyle w:val="ARCATSubSub1"/>
        <w:rPr>
          <w:rFonts w:ascii="Times New Roman" w:hAnsi="Times New Roman" w:cs="Times New Roman"/>
        </w:rPr>
      </w:pPr>
      <w:r>
        <w:rPr>
          <w:rFonts w:ascii="Times New Roman" w:hAnsi="Times New Roman" w:cs="Times New Roman"/>
        </w:rPr>
        <w:t>Cables for lifting shall support each row within the bundle and will be designed by the contractor for safe lifting practices.</w:t>
      </w:r>
    </w:p>
    <w:p w14:paraId="63A40DFF" w14:textId="53EFE540" w:rsidR="00BA2D2D" w:rsidRDefault="00BA2D2D" w:rsidP="00BA2D2D">
      <w:pPr>
        <w:pStyle w:val="ARCATParagraph"/>
        <w:rPr>
          <w:rFonts w:ascii="Times New Roman" w:hAnsi="Times New Roman" w:cs="Times New Roman"/>
        </w:rPr>
      </w:pPr>
      <w:r w:rsidRPr="00BA2D2D">
        <w:rPr>
          <w:rFonts w:ascii="Times New Roman" w:hAnsi="Times New Roman" w:cs="Times New Roman"/>
        </w:rPr>
        <w:t>Geotextile</w:t>
      </w:r>
      <w:r>
        <w:rPr>
          <w:rFonts w:ascii="Times New Roman" w:hAnsi="Times New Roman" w:cs="Times New Roman"/>
        </w:rPr>
        <w:t xml:space="preserve"> </w:t>
      </w:r>
    </w:p>
    <w:p w14:paraId="6636AFBC" w14:textId="77777777" w:rsidR="003526D8" w:rsidRPr="00BA2D2D" w:rsidRDefault="003526D8" w:rsidP="003526D8">
      <w:pPr>
        <w:pStyle w:val="ARCATSubPara"/>
        <w:rPr>
          <w:rFonts w:ascii="Times New Roman" w:hAnsi="Times New Roman" w:cs="Times New Roman"/>
        </w:rPr>
      </w:pPr>
      <w:r w:rsidRPr="00BA2D2D">
        <w:rPr>
          <w:rFonts w:ascii="Times New Roman" w:hAnsi="Times New Roman" w:cs="Times New Roman"/>
        </w:rPr>
        <w:t xml:space="preserve">Geotextile shall be selected per Figure 16.3 in Design Guideline 16 of HEC-23.  </w:t>
      </w:r>
    </w:p>
    <w:p w14:paraId="32A03433" w14:textId="4F2A5DFB" w:rsidR="00BA2D2D" w:rsidRPr="00BA2D2D" w:rsidRDefault="00BA2D2D" w:rsidP="00BA2D2D">
      <w:pPr>
        <w:pStyle w:val="ARCATSubPara"/>
      </w:pPr>
      <w:r>
        <w:rPr>
          <w:rFonts w:ascii="Times New Roman" w:hAnsi="Times New Roman" w:cs="Times New Roman"/>
        </w:rPr>
        <w:t xml:space="preserve">Geotextile shall be sized for the soil subgrade particle size distribution and permeability per Section </w:t>
      </w:r>
      <w:r w:rsidRPr="00812813">
        <w:rPr>
          <w:rFonts w:ascii="Times New Roman" w:hAnsi="Times New Roman" w:cs="Times New Roman"/>
          <w:highlight w:val="yellow"/>
        </w:rPr>
        <w:t>XXXXX</w:t>
      </w:r>
      <w:r>
        <w:rPr>
          <w:rFonts w:ascii="Times New Roman" w:hAnsi="Times New Roman" w:cs="Times New Roman"/>
        </w:rPr>
        <w:t xml:space="preserve"> – Geotextile Slope Protection. </w:t>
      </w:r>
    </w:p>
    <w:p w14:paraId="276448B7" w14:textId="1E39C5C9" w:rsidR="00BA2D2D" w:rsidRPr="00BA2D2D" w:rsidRDefault="00BA2D2D" w:rsidP="00BA2D2D">
      <w:pPr>
        <w:pStyle w:val="ARCATSubPara"/>
      </w:pPr>
      <w:r>
        <w:rPr>
          <w:rFonts w:ascii="Times New Roman" w:hAnsi="Times New Roman" w:cs="Times New Roman"/>
        </w:rPr>
        <w:t xml:space="preserve">During all periods of shipment and storage, the filter fabric shall be protected from direct sunlight </w:t>
      </w:r>
      <w:r>
        <w:rPr>
          <w:rFonts w:ascii="Times New Roman" w:hAnsi="Times New Roman" w:cs="Times New Roman"/>
          <w:color w:val="000000"/>
        </w:rPr>
        <w:t>UV radiation, and temperatures greater than 140°F. To the extent possible, the fabric shall be maintained wrapped in its protective covering. Geotextile exposure to sunlight or UV radiation shall be minimized to the greatest extent possible until the installation process begins.</w:t>
      </w:r>
    </w:p>
    <w:p w14:paraId="29656020" w14:textId="7395E2EB" w:rsidR="00BA2D2D" w:rsidRPr="00BA2D2D" w:rsidRDefault="00BA2D2D" w:rsidP="00BA2D2D">
      <w:pPr>
        <w:pStyle w:val="ARCATParagraph"/>
        <w:rPr>
          <w:rFonts w:ascii="Times New Roman" w:hAnsi="Times New Roman" w:cs="Times New Roman"/>
        </w:rPr>
      </w:pPr>
      <w:r w:rsidRPr="00BA2D2D">
        <w:rPr>
          <w:rFonts w:ascii="Times New Roman" w:hAnsi="Times New Roman" w:cs="Times New Roman"/>
        </w:rPr>
        <w:t>Graded Granular Layer (if applicable)</w:t>
      </w:r>
    </w:p>
    <w:p w14:paraId="582F37CC" w14:textId="5FD0BA95" w:rsidR="00BA2D2D" w:rsidRDefault="00BA2D2D" w:rsidP="00BA2D2D">
      <w:pPr>
        <w:pStyle w:val="ARCATSubPara"/>
        <w:rPr>
          <w:rFonts w:ascii="Times New Roman" w:hAnsi="Times New Roman" w:cs="Times New Roman"/>
        </w:rPr>
      </w:pPr>
      <w:r w:rsidRPr="00BA2D2D">
        <w:rPr>
          <w:rFonts w:ascii="Times New Roman" w:hAnsi="Times New Roman" w:cs="Times New Roman"/>
        </w:rPr>
        <w:t xml:space="preserve">Granular filter layer should be selected per USACE EM </w:t>
      </w:r>
      <w:r>
        <w:rPr>
          <w:rFonts w:ascii="Times New Roman" w:hAnsi="Times New Roman" w:cs="Times New Roman"/>
        </w:rPr>
        <w:t>1110-2-2300 – Appendix B.</w:t>
      </w:r>
    </w:p>
    <w:p w14:paraId="6592C3DD" w14:textId="4DCCAF77" w:rsidR="003526D8" w:rsidRDefault="003526D8" w:rsidP="003526D8">
      <w:pPr>
        <w:pStyle w:val="ARCATArticle"/>
        <w:numPr>
          <w:ilvl w:val="0"/>
          <w:numId w:val="1"/>
        </w:numPr>
      </w:pPr>
      <w:r>
        <w:t>EXECUTION</w:t>
      </w:r>
    </w:p>
    <w:p w14:paraId="6F392165" w14:textId="77777777" w:rsidR="003526D8" w:rsidRPr="00BA2D2D" w:rsidRDefault="003526D8" w:rsidP="003526D8">
      <w:pPr>
        <w:pStyle w:val="ARCATArticle"/>
        <w:rPr>
          <w:rFonts w:ascii="Times New Roman" w:hAnsi="Times New Roman" w:cs="Times New Roman"/>
        </w:rPr>
      </w:pPr>
      <w:r w:rsidRPr="00BA2D2D">
        <w:rPr>
          <w:rFonts w:ascii="Times New Roman" w:hAnsi="Times New Roman" w:cs="Times New Roman"/>
        </w:rPr>
        <w:t>SITE PREPARATION</w:t>
      </w:r>
    </w:p>
    <w:p w14:paraId="7DC31387" w14:textId="77777777" w:rsidR="003526D8" w:rsidRPr="00BA2D2D" w:rsidRDefault="003526D8" w:rsidP="003526D8">
      <w:pPr>
        <w:pStyle w:val="ARCATParagraph"/>
        <w:rPr>
          <w:rFonts w:ascii="Times New Roman" w:hAnsi="Times New Roman" w:cs="Times New Roman"/>
        </w:rPr>
      </w:pPr>
      <w:r w:rsidRPr="00BA2D2D">
        <w:rPr>
          <w:rFonts w:ascii="Times New Roman" w:hAnsi="Times New Roman" w:cs="Times New Roman"/>
        </w:rPr>
        <w:t>The layer directly underneath the CAU system shall be prepared as directed by the EOR and be free from debris.</w:t>
      </w:r>
    </w:p>
    <w:p w14:paraId="4FB78776" w14:textId="77777777" w:rsidR="003526D8" w:rsidRPr="00BA2D2D" w:rsidRDefault="003526D8" w:rsidP="003526D8">
      <w:pPr>
        <w:pStyle w:val="ARCATArticle"/>
        <w:rPr>
          <w:rFonts w:ascii="Times New Roman" w:hAnsi="Times New Roman" w:cs="Times New Roman"/>
        </w:rPr>
      </w:pPr>
      <w:r w:rsidRPr="00BA2D2D">
        <w:rPr>
          <w:rFonts w:ascii="Times New Roman" w:hAnsi="Times New Roman" w:cs="Times New Roman"/>
        </w:rPr>
        <w:t>PLACEMENT OF THE CAUs</w:t>
      </w:r>
    </w:p>
    <w:p w14:paraId="4ED4992D" w14:textId="0926362C" w:rsidR="003526D8" w:rsidRPr="00BA2D2D" w:rsidRDefault="003526D8" w:rsidP="003526D8">
      <w:pPr>
        <w:pStyle w:val="ARCATParagraph"/>
        <w:rPr>
          <w:rFonts w:ascii="Times New Roman" w:hAnsi="Times New Roman" w:cs="Times New Roman"/>
        </w:rPr>
      </w:pPr>
      <w:r w:rsidRPr="00BA2D2D">
        <w:rPr>
          <w:rFonts w:ascii="Times New Roman" w:hAnsi="Times New Roman" w:cs="Times New Roman"/>
        </w:rPr>
        <w:t xml:space="preserve">The CAUs shall be placed individually or in bundles at the discretion of the </w:t>
      </w:r>
      <w:r w:rsidR="00823B85">
        <w:rPr>
          <w:rFonts w:ascii="Times New Roman" w:hAnsi="Times New Roman" w:cs="Times New Roman"/>
        </w:rPr>
        <w:t xml:space="preserve">installing </w:t>
      </w:r>
      <w:r w:rsidRPr="00BA2D2D">
        <w:rPr>
          <w:rFonts w:ascii="Times New Roman" w:hAnsi="Times New Roman" w:cs="Times New Roman"/>
        </w:rPr>
        <w:t xml:space="preserve">Contractor. </w:t>
      </w:r>
    </w:p>
    <w:p w14:paraId="4D052EFC" w14:textId="77777777" w:rsidR="003526D8" w:rsidRPr="00BA2D2D" w:rsidRDefault="003526D8" w:rsidP="003526D8">
      <w:pPr>
        <w:pStyle w:val="ARCATParagraph"/>
        <w:rPr>
          <w:rFonts w:ascii="Times New Roman" w:hAnsi="Times New Roman" w:cs="Times New Roman"/>
        </w:rPr>
      </w:pPr>
      <w:r w:rsidRPr="00BA2D2D">
        <w:rPr>
          <w:rFonts w:ascii="Times New Roman" w:hAnsi="Times New Roman" w:cs="Times New Roman"/>
        </w:rPr>
        <w:t>Individually placed CAUs shall be set with uniform spacing. Standard spacing between unit centers in both the x and y direction is 50% of the total arm length. Subsequent cabling of outer units is common, depending on the system embedment for the project.</w:t>
      </w:r>
    </w:p>
    <w:p w14:paraId="5AE85901" w14:textId="4718871D" w:rsidR="003526D8" w:rsidRPr="00BA2D2D" w:rsidRDefault="003526D8" w:rsidP="003526D8">
      <w:pPr>
        <w:pStyle w:val="ARCATParagraph"/>
        <w:rPr>
          <w:rFonts w:ascii="Times New Roman" w:hAnsi="Times New Roman" w:cs="Times New Roman"/>
        </w:rPr>
      </w:pPr>
      <w:r w:rsidRPr="00BA2D2D">
        <w:rPr>
          <w:rFonts w:ascii="Times New Roman" w:hAnsi="Times New Roman" w:cs="Times New Roman"/>
        </w:rPr>
        <w:t>Bundled CAUs are made up of a pre</w:t>
      </w:r>
      <w:r w:rsidR="005C6895">
        <w:rPr>
          <w:rFonts w:ascii="Times New Roman" w:hAnsi="Times New Roman" w:cs="Times New Roman"/>
        </w:rPr>
        <w:t>-</w:t>
      </w:r>
      <w:r w:rsidRPr="00BA2D2D">
        <w:rPr>
          <w:rFonts w:ascii="Times New Roman" w:hAnsi="Times New Roman" w:cs="Times New Roman"/>
        </w:rPr>
        <w:t xml:space="preserve">determined matrix, spaced at 40% of the total arm length center to center in the x and y directions. Cable will be placed around the pre-determined matrix (around the </w:t>
      </w:r>
      <w:r w:rsidRPr="00BA2D2D">
        <w:rPr>
          <w:rFonts w:ascii="Times New Roman" w:hAnsi="Times New Roman" w:cs="Times New Roman"/>
        </w:rPr>
        <w:lastRenderedPageBreak/>
        <w:t>mid-section)</w:t>
      </w:r>
      <w:r w:rsidR="005C6895">
        <w:rPr>
          <w:rFonts w:ascii="Times New Roman" w:hAnsi="Times New Roman" w:cs="Times New Roman"/>
        </w:rPr>
        <w:t>,</w:t>
      </w:r>
      <w:r w:rsidRPr="00BA2D2D">
        <w:rPr>
          <w:rFonts w:ascii="Times New Roman" w:hAnsi="Times New Roman" w:cs="Times New Roman"/>
        </w:rPr>
        <w:t xml:space="preserve"> hand tightened and connected using standard cable hardware. These cables shall not be used for lifting the bundles. Bundles are to be placed with a recommended </w:t>
      </w:r>
      <w:r w:rsidR="00823B85">
        <w:rPr>
          <w:rFonts w:ascii="Times New Roman" w:hAnsi="Times New Roman" w:cs="Times New Roman"/>
        </w:rPr>
        <w:t xml:space="preserve">maximum </w:t>
      </w:r>
      <w:r w:rsidRPr="00BA2D2D">
        <w:rPr>
          <w:rFonts w:ascii="Times New Roman" w:hAnsi="Times New Roman" w:cs="Times New Roman"/>
        </w:rPr>
        <w:t xml:space="preserve">spacing of 4” between bundles in a staggered configuration or as agreed upon prior to commencement of work. </w:t>
      </w:r>
    </w:p>
    <w:p w14:paraId="40744E0F" w14:textId="77777777" w:rsidR="003526D8" w:rsidRDefault="003526D8" w:rsidP="003526D8">
      <w:pPr>
        <w:pStyle w:val="ARCATArticle"/>
        <w:numPr>
          <w:ilvl w:val="0"/>
          <w:numId w:val="0"/>
        </w:numPr>
        <w:ind w:left="576" w:hanging="576"/>
      </w:pPr>
    </w:p>
    <w:p w14:paraId="640F003C" w14:textId="5CA58F33" w:rsidR="009556F3" w:rsidRPr="00BA2D2D" w:rsidRDefault="00926DFA">
      <w:pPr>
        <w:pStyle w:val="ARCATEndOfSection"/>
        <w:rPr>
          <w:rFonts w:ascii="Times New Roman" w:hAnsi="Times New Roman" w:cs="Times New Roman"/>
        </w:rPr>
      </w:pPr>
      <w:r>
        <w:rPr>
          <w:rFonts w:ascii="Times New Roman" w:hAnsi="Times New Roman" w:cs="Times New Roman"/>
        </w:rPr>
        <w:t>E</w:t>
      </w:r>
      <w:r w:rsidR="00AB6B1B" w:rsidRPr="00BA2D2D">
        <w:rPr>
          <w:rFonts w:ascii="Times New Roman" w:hAnsi="Times New Roman" w:cs="Times New Roman"/>
        </w:rPr>
        <w:t>ND OF SECTION</w:t>
      </w:r>
    </w:p>
    <w:sectPr w:rsidR="009556F3" w:rsidRPr="00BA2D2D" w:rsidSect="006E3412">
      <w:type w:val="continuous"/>
      <w:pgSz w:w="12240" w:h="15840"/>
      <w:pgMar w:top="1440" w:right="1440" w:bottom="1296"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B6D3F" w14:textId="77777777" w:rsidR="00453A92" w:rsidRDefault="00453A92" w:rsidP="ABFFABFF">
      <w:pPr>
        <w:spacing w:after="0" w:line="240" w:lineRule="auto"/>
      </w:pPr>
      <w:r>
        <w:separator/>
      </w:r>
    </w:p>
  </w:endnote>
  <w:endnote w:type="continuationSeparator" w:id="0">
    <w:p w14:paraId="4534E1D5" w14:textId="77777777" w:rsidR="00453A92" w:rsidRDefault="00453A92" w:rsidP="ABFFABFF">
      <w:pPr>
        <w:spacing w:after="0" w:line="240" w:lineRule="auto"/>
      </w:pPr>
      <w:r>
        <w:continuationSeparator/>
      </w:r>
    </w:p>
  </w:endnote>
  <w:endnote w:type="continuationNotice" w:id="1">
    <w:p w14:paraId="5FB40A74" w14:textId="77777777" w:rsidR="00453A92" w:rsidRDefault="00453A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BA4B2" w14:textId="77777777" w:rsidR="00453A92" w:rsidRDefault="00453A92" w:rsidP="ABFFABFF">
      <w:pPr>
        <w:spacing w:after="0" w:line="240" w:lineRule="auto"/>
      </w:pPr>
      <w:r>
        <w:separator/>
      </w:r>
    </w:p>
  </w:footnote>
  <w:footnote w:type="continuationSeparator" w:id="0">
    <w:p w14:paraId="7F83A4F2" w14:textId="77777777" w:rsidR="00453A92" w:rsidRDefault="00453A92" w:rsidP="ABFFABFF">
      <w:pPr>
        <w:spacing w:after="0" w:line="240" w:lineRule="auto"/>
      </w:pPr>
      <w:r>
        <w:continuationSeparator/>
      </w:r>
    </w:p>
  </w:footnote>
  <w:footnote w:type="continuationNotice" w:id="1">
    <w:p w14:paraId="783974BA" w14:textId="77777777" w:rsidR="00453A92" w:rsidRDefault="00453A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5ACDE90"/>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206" w:hanging="576"/>
      </w:pPr>
      <w:rPr>
        <w:rFonts w:ascii="Times New Roman" w:hAnsi="Times New Roman" w:cs="Times New Roman" w:hint="default"/>
      </w:rPr>
    </w:lvl>
    <w:lvl w:ilvl="3">
      <w:start w:val="1"/>
      <w:numFmt w:val="decimal"/>
      <w:pStyle w:val="ARCATSubPara"/>
      <w:lvlText w:val="%4. "/>
      <w:lvlJc w:val="left"/>
      <w:pPr>
        <w:ind w:left="1746" w:hanging="576"/>
      </w:pPr>
      <w:rPr>
        <w:rFonts w:ascii="Times New Roman" w:hAnsi="Times New Roman" w:cs="Times New Roman" w:hint="default"/>
      </w:r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C6E6CFF"/>
    <w:multiLevelType w:val="multilevel"/>
    <w:tmpl w:val="6C7C2C9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656"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83207F0"/>
    <w:multiLevelType w:val="hybridMultilevel"/>
    <w:tmpl w:val="517442F2"/>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70720501"/>
    <w:multiLevelType w:val="multilevel"/>
    <w:tmpl w:val="47E2FB1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4" w15:restartNumberingAfterBreak="0">
    <w:nsid w:val="7C7D145C"/>
    <w:multiLevelType w:val="multilevel"/>
    <w:tmpl w:val="47E2FB1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num w:numId="1" w16cid:durableId="492994324">
    <w:abstractNumId w:val="0"/>
  </w:num>
  <w:num w:numId="2" w16cid:durableId="1999914452">
    <w:abstractNumId w:val="2"/>
  </w:num>
  <w:num w:numId="3" w16cid:durableId="1486357873">
    <w:abstractNumId w:val="0"/>
  </w:num>
  <w:num w:numId="4" w16cid:durableId="1772629201">
    <w:abstractNumId w:val="3"/>
  </w:num>
  <w:num w:numId="5" w16cid:durableId="1936329754">
    <w:abstractNumId w:val="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2971032">
    <w:abstractNumId w:val="4"/>
  </w:num>
  <w:num w:numId="7" w16cid:durableId="632174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849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00042663"/>
    <w:rsid w:val="00057CA7"/>
    <w:rsid w:val="000A71E8"/>
    <w:rsid w:val="000B1D9C"/>
    <w:rsid w:val="000D3D8F"/>
    <w:rsid w:val="000F6F3C"/>
    <w:rsid w:val="001134D2"/>
    <w:rsid w:val="001166F2"/>
    <w:rsid w:val="001334A7"/>
    <w:rsid w:val="00145AC4"/>
    <w:rsid w:val="001969E4"/>
    <w:rsid w:val="001B07B1"/>
    <w:rsid w:val="001C341C"/>
    <w:rsid w:val="001C5BF3"/>
    <w:rsid w:val="001C7DA3"/>
    <w:rsid w:val="001D1912"/>
    <w:rsid w:val="001E69AB"/>
    <w:rsid w:val="00207954"/>
    <w:rsid w:val="00223CC1"/>
    <w:rsid w:val="0023161F"/>
    <w:rsid w:val="002341D4"/>
    <w:rsid w:val="0027753D"/>
    <w:rsid w:val="00280ECF"/>
    <w:rsid w:val="00282C5B"/>
    <w:rsid w:val="00293D18"/>
    <w:rsid w:val="00296927"/>
    <w:rsid w:val="00296DC2"/>
    <w:rsid w:val="002A4903"/>
    <w:rsid w:val="002D091F"/>
    <w:rsid w:val="00301CE7"/>
    <w:rsid w:val="00332397"/>
    <w:rsid w:val="00333812"/>
    <w:rsid w:val="0034563D"/>
    <w:rsid w:val="003526D8"/>
    <w:rsid w:val="003541DF"/>
    <w:rsid w:val="003A1AAA"/>
    <w:rsid w:val="003A7F02"/>
    <w:rsid w:val="003B4B2C"/>
    <w:rsid w:val="003C47C9"/>
    <w:rsid w:val="003C512F"/>
    <w:rsid w:val="003C526C"/>
    <w:rsid w:val="003C6F18"/>
    <w:rsid w:val="004274BA"/>
    <w:rsid w:val="00453A92"/>
    <w:rsid w:val="00456BBF"/>
    <w:rsid w:val="00464633"/>
    <w:rsid w:val="0047566A"/>
    <w:rsid w:val="004855E0"/>
    <w:rsid w:val="00496BF3"/>
    <w:rsid w:val="004B0A19"/>
    <w:rsid w:val="004B33CC"/>
    <w:rsid w:val="004E6201"/>
    <w:rsid w:val="00511FA5"/>
    <w:rsid w:val="00522013"/>
    <w:rsid w:val="00527298"/>
    <w:rsid w:val="005277A4"/>
    <w:rsid w:val="00576505"/>
    <w:rsid w:val="00580C0A"/>
    <w:rsid w:val="00590D6A"/>
    <w:rsid w:val="00591F2E"/>
    <w:rsid w:val="005A4C0A"/>
    <w:rsid w:val="005B3234"/>
    <w:rsid w:val="005C33C5"/>
    <w:rsid w:val="005C6895"/>
    <w:rsid w:val="005E4476"/>
    <w:rsid w:val="005F38EC"/>
    <w:rsid w:val="0061538F"/>
    <w:rsid w:val="0064071A"/>
    <w:rsid w:val="006813DB"/>
    <w:rsid w:val="00681847"/>
    <w:rsid w:val="00684C74"/>
    <w:rsid w:val="0068721C"/>
    <w:rsid w:val="006C0F66"/>
    <w:rsid w:val="006D304C"/>
    <w:rsid w:val="006E3412"/>
    <w:rsid w:val="006F778C"/>
    <w:rsid w:val="00702F48"/>
    <w:rsid w:val="00707ECC"/>
    <w:rsid w:val="00724654"/>
    <w:rsid w:val="00726D8B"/>
    <w:rsid w:val="00734E2D"/>
    <w:rsid w:val="00775F5B"/>
    <w:rsid w:val="00784180"/>
    <w:rsid w:val="0078564C"/>
    <w:rsid w:val="007929E7"/>
    <w:rsid w:val="007A0BDA"/>
    <w:rsid w:val="007B0855"/>
    <w:rsid w:val="007B47A2"/>
    <w:rsid w:val="007E6229"/>
    <w:rsid w:val="00805BE8"/>
    <w:rsid w:val="00812813"/>
    <w:rsid w:val="00815054"/>
    <w:rsid w:val="0081637B"/>
    <w:rsid w:val="00823B85"/>
    <w:rsid w:val="00846E6A"/>
    <w:rsid w:val="00855234"/>
    <w:rsid w:val="00875A61"/>
    <w:rsid w:val="008B7D7D"/>
    <w:rsid w:val="008D15A6"/>
    <w:rsid w:val="008D698C"/>
    <w:rsid w:val="008E480F"/>
    <w:rsid w:val="008F5AEB"/>
    <w:rsid w:val="00926DFA"/>
    <w:rsid w:val="009556F3"/>
    <w:rsid w:val="009C53D2"/>
    <w:rsid w:val="009D2098"/>
    <w:rsid w:val="009D569D"/>
    <w:rsid w:val="00A15611"/>
    <w:rsid w:val="00A2442B"/>
    <w:rsid w:val="00A33C54"/>
    <w:rsid w:val="00A464CB"/>
    <w:rsid w:val="00A562B9"/>
    <w:rsid w:val="00A81146"/>
    <w:rsid w:val="00AB6B1B"/>
    <w:rsid w:val="00AC1609"/>
    <w:rsid w:val="00AE4E83"/>
    <w:rsid w:val="00AE77A7"/>
    <w:rsid w:val="00B03551"/>
    <w:rsid w:val="00B0594F"/>
    <w:rsid w:val="00B5048C"/>
    <w:rsid w:val="00B87990"/>
    <w:rsid w:val="00B977E5"/>
    <w:rsid w:val="00BA2D2D"/>
    <w:rsid w:val="00BB5431"/>
    <w:rsid w:val="00BC65EB"/>
    <w:rsid w:val="00BD17A7"/>
    <w:rsid w:val="00BD341C"/>
    <w:rsid w:val="00BE5E45"/>
    <w:rsid w:val="00BF3BA1"/>
    <w:rsid w:val="00C27B8A"/>
    <w:rsid w:val="00C45106"/>
    <w:rsid w:val="00C65F64"/>
    <w:rsid w:val="00C71398"/>
    <w:rsid w:val="00CA4F90"/>
    <w:rsid w:val="00CA6324"/>
    <w:rsid w:val="00CF2DCC"/>
    <w:rsid w:val="00D12C9A"/>
    <w:rsid w:val="00D236A8"/>
    <w:rsid w:val="00D24247"/>
    <w:rsid w:val="00D41A0E"/>
    <w:rsid w:val="00D53174"/>
    <w:rsid w:val="00D8521A"/>
    <w:rsid w:val="00DB3566"/>
    <w:rsid w:val="00DB5757"/>
    <w:rsid w:val="00DB7153"/>
    <w:rsid w:val="00DC22B4"/>
    <w:rsid w:val="00DD02BE"/>
    <w:rsid w:val="00DE2349"/>
    <w:rsid w:val="00DE748F"/>
    <w:rsid w:val="00E153EC"/>
    <w:rsid w:val="00E4076A"/>
    <w:rsid w:val="00E8096E"/>
    <w:rsid w:val="00E92230"/>
    <w:rsid w:val="00EB707A"/>
    <w:rsid w:val="00EB71C1"/>
    <w:rsid w:val="00EE13D0"/>
    <w:rsid w:val="00F01C36"/>
    <w:rsid w:val="00F14E6C"/>
    <w:rsid w:val="00F312FB"/>
    <w:rsid w:val="00F3280F"/>
    <w:rsid w:val="00F3539E"/>
    <w:rsid w:val="00F563CF"/>
    <w:rsid w:val="00FA240B"/>
    <w:rsid w:val="00FC072F"/>
    <w:rsid w:val="00FC6291"/>
    <w:rsid w:val="00FE2502"/>
    <w:rsid w:val="00FE4981"/>
    <w:rsid w:val="00FE4A20"/>
    <w:rsid w:val="ABFFAB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EC70"/>
  <w15:docId w15:val="{E2276FBA-B34E-4F7D-A21D-E6CBA398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paragraph" w:styleId="Heading2">
    <w:name w:val="heading 2"/>
    <w:basedOn w:val="Normal"/>
    <w:next w:val="Normal"/>
    <w:link w:val="Heading2Char"/>
    <w:uiPriority w:val="99"/>
    <w:qFormat/>
    <w:rsid w:val="003C47C9"/>
    <w:pPr>
      <w:widowControl w:val="0"/>
      <w:autoSpaceDE w:val="0"/>
      <w:autoSpaceDN w:val="0"/>
      <w:adjustRightInd w:val="0"/>
      <w:spacing w:after="0" w:line="240" w:lineRule="auto"/>
      <w:outlineLvl w:val="1"/>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ind w:left="1728"/>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customStyle="1" w:styleId="Heading2Char">
    <w:name w:val="Heading 2 Char"/>
    <w:basedOn w:val="DefaultParagraphFont"/>
    <w:link w:val="Heading2"/>
    <w:uiPriority w:val="99"/>
    <w:rsid w:val="003C47C9"/>
    <w:rPr>
      <w:rFonts w:ascii="CG Times" w:eastAsia="Times New Roman" w:hAnsi="CG Times" w:cs="CG Times"/>
      <w:sz w:val="24"/>
      <w:szCs w:val="24"/>
    </w:rPr>
  </w:style>
  <w:style w:type="paragraph" w:styleId="Header">
    <w:name w:val="header"/>
    <w:basedOn w:val="Normal"/>
    <w:link w:val="HeaderChar"/>
    <w:uiPriority w:val="99"/>
    <w:unhideWhenUsed/>
    <w:rsid w:val="004B3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3CC"/>
    <w:rPr>
      <w:rFonts w:ascii="Arial" w:eastAsia="Times New Roman" w:hAnsi="Arial" w:cs="Arial"/>
      <w:sz w:val="20"/>
      <w:szCs w:val="20"/>
    </w:rPr>
  </w:style>
  <w:style w:type="paragraph" w:styleId="Footer">
    <w:name w:val="footer"/>
    <w:basedOn w:val="Normal"/>
    <w:link w:val="FooterChar"/>
    <w:uiPriority w:val="99"/>
    <w:unhideWhenUsed/>
    <w:rsid w:val="004B3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3CC"/>
    <w:rPr>
      <w:rFonts w:ascii="Arial" w:eastAsia="Times New Roman" w:hAnsi="Arial" w:cs="Arial"/>
      <w:sz w:val="20"/>
      <w:szCs w:val="20"/>
    </w:rPr>
  </w:style>
  <w:style w:type="paragraph" w:customStyle="1" w:styleId="DBSCMT">
    <w:name w:val="DBS CMT"/>
    <w:basedOn w:val="Normal"/>
    <w:autoRedefine/>
    <w:rsid w:val="00EB71C1"/>
    <w:pPr>
      <w:suppressAutoHyphens/>
      <w:spacing w:after="80" w:line="240" w:lineRule="auto"/>
      <w:jc w:val="center"/>
    </w:pPr>
    <w:rPr>
      <w:rFonts w:cs="Times New Roman"/>
      <w:i/>
      <w:caps/>
      <w:color w:val="0000FF"/>
      <w:sz w:val="16"/>
    </w:rPr>
  </w:style>
  <w:style w:type="table" w:styleId="TableGrid">
    <w:name w:val="Table Grid"/>
    <w:basedOn w:val="TableNormal"/>
    <w:uiPriority w:val="59"/>
    <w:rsid w:val="008E4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442B"/>
    <w:rPr>
      <w:sz w:val="16"/>
      <w:szCs w:val="16"/>
    </w:rPr>
  </w:style>
  <w:style w:type="paragraph" w:styleId="CommentText">
    <w:name w:val="annotation text"/>
    <w:basedOn w:val="Normal"/>
    <w:link w:val="CommentTextChar"/>
    <w:uiPriority w:val="99"/>
    <w:unhideWhenUsed/>
    <w:rsid w:val="00A2442B"/>
    <w:pPr>
      <w:spacing w:line="240" w:lineRule="auto"/>
    </w:pPr>
  </w:style>
  <w:style w:type="character" w:customStyle="1" w:styleId="CommentTextChar">
    <w:name w:val="Comment Text Char"/>
    <w:basedOn w:val="DefaultParagraphFont"/>
    <w:link w:val="CommentText"/>
    <w:uiPriority w:val="99"/>
    <w:rsid w:val="00A2442B"/>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A2442B"/>
    <w:rPr>
      <w:b/>
      <w:bCs/>
    </w:rPr>
  </w:style>
  <w:style w:type="character" w:customStyle="1" w:styleId="CommentSubjectChar">
    <w:name w:val="Comment Subject Char"/>
    <w:basedOn w:val="CommentTextChar"/>
    <w:link w:val="CommentSubject"/>
    <w:uiPriority w:val="99"/>
    <w:semiHidden/>
    <w:rsid w:val="00A2442B"/>
    <w:rPr>
      <w:rFonts w:ascii="Arial" w:eastAsia="Times New Roman" w:hAnsi="Arial" w:cs="Arial"/>
      <w:b/>
      <w:bCs/>
      <w:sz w:val="20"/>
      <w:szCs w:val="20"/>
    </w:rPr>
  </w:style>
  <w:style w:type="character" w:styleId="Hyperlink">
    <w:name w:val="Hyperlink"/>
    <w:basedOn w:val="DefaultParagraphFont"/>
    <w:uiPriority w:val="99"/>
    <w:unhideWhenUsed/>
    <w:rsid w:val="0081637B"/>
    <w:rPr>
      <w:color w:val="0000FF" w:themeColor="hyperlink"/>
      <w:u w:val="single"/>
    </w:rPr>
  </w:style>
  <w:style w:type="character" w:styleId="UnresolvedMention">
    <w:name w:val="Unresolved Mention"/>
    <w:basedOn w:val="DefaultParagraphFont"/>
    <w:uiPriority w:val="99"/>
    <w:semiHidden/>
    <w:unhideWhenUsed/>
    <w:rsid w:val="0081637B"/>
    <w:rPr>
      <w:color w:val="605E5C"/>
      <w:shd w:val="clear" w:color="auto" w:fill="E1DFDD"/>
    </w:rPr>
  </w:style>
  <w:style w:type="paragraph" w:styleId="ListParagraph">
    <w:name w:val="List Paragraph"/>
    <w:basedOn w:val="Normal"/>
    <w:uiPriority w:val="34"/>
    <w:qFormat/>
    <w:rsid w:val="008D698C"/>
    <w:pPr>
      <w:ind w:left="720"/>
      <w:contextualSpacing/>
    </w:pPr>
  </w:style>
  <w:style w:type="paragraph" w:styleId="Revision">
    <w:name w:val="Revision"/>
    <w:hidden/>
    <w:uiPriority w:val="99"/>
    <w:semiHidden/>
    <w:rsid w:val="00293D18"/>
    <w:pPr>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31885">
      <w:bodyDiv w:val="1"/>
      <w:marLeft w:val="0"/>
      <w:marRight w:val="0"/>
      <w:marTop w:val="0"/>
      <w:marBottom w:val="0"/>
      <w:divBdr>
        <w:top w:val="none" w:sz="0" w:space="0" w:color="auto"/>
        <w:left w:val="none" w:sz="0" w:space="0" w:color="auto"/>
        <w:bottom w:val="none" w:sz="0" w:space="0" w:color="auto"/>
        <w:right w:val="none" w:sz="0" w:space="0" w:color="auto"/>
      </w:divBdr>
    </w:div>
    <w:div w:id="590818117">
      <w:bodyDiv w:val="1"/>
      <w:marLeft w:val="0"/>
      <w:marRight w:val="0"/>
      <w:marTop w:val="0"/>
      <w:marBottom w:val="0"/>
      <w:divBdr>
        <w:top w:val="none" w:sz="0" w:space="0" w:color="auto"/>
        <w:left w:val="none" w:sz="0" w:space="0" w:color="auto"/>
        <w:bottom w:val="none" w:sz="0" w:space="0" w:color="auto"/>
        <w:right w:val="none" w:sz="0" w:space="0" w:color="auto"/>
      </w:divBdr>
    </w:div>
    <w:div w:id="888423368">
      <w:bodyDiv w:val="1"/>
      <w:marLeft w:val="0"/>
      <w:marRight w:val="0"/>
      <w:marTop w:val="0"/>
      <w:marBottom w:val="0"/>
      <w:divBdr>
        <w:top w:val="none" w:sz="0" w:space="0" w:color="auto"/>
        <w:left w:val="none" w:sz="0" w:space="0" w:color="auto"/>
        <w:bottom w:val="none" w:sz="0" w:space="0" w:color="auto"/>
        <w:right w:val="none" w:sz="0" w:space="0" w:color="auto"/>
      </w:divBdr>
    </w:div>
    <w:div w:id="186308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29390FF61E644497C3CAF9F1D0E2A2" ma:contentTypeVersion="14" ma:contentTypeDescription="Create a new document." ma:contentTypeScope="" ma:versionID="a7a502bfa6cbe87a8d2c2fd5e2e563bd">
  <xsd:schema xmlns:xsd="http://www.w3.org/2001/XMLSchema" xmlns:xs="http://www.w3.org/2001/XMLSchema" xmlns:p="http://schemas.microsoft.com/office/2006/metadata/properties" xmlns:ns3="beff6464-fc2b-46b4-883c-d4591d3e3a63" xmlns:ns4="9a43edf5-2327-4e88-8a08-6d27993f6fa4" targetNamespace="http://schemas.microsoft.com/office/2006/metadata/properties" ma:root="true" ma:fieldsID="50f601f95e2e63016049ac201b729b09" ns3:_="" ns4:_="">
    <xsd:import namespace="beff6464-fc2b-46b4-883c-d4591d3e3a63"/>
    <xsd:import namespace="9a43edf5-2327-4e88-8a08-6d27993f6fa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f6464-fc2b-46b4-883c-d4591d3e3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43edf5-2327-4e88-8a08-6d27993f6f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35426A-CC3F-4FFA-B155-BCF5B1B6018D}">
  <ds:schemaRefs>
    <ds:schemaRef ds:uri="http://schemas.microsoft.com/sharepoint/v3/contenttype/forms"/>
  </ds:schemaRefs>
</ds:datastoreItem>
</file>

<file path=customXml/itemProps2.xml><?xml version="1.0" encoding="utf-8"?>
<ds:datastoreItem xmlns:ds="http://schemas.openxmlformats.org/officeDocument/2006/customXml" ds:itemID="{290786C9-9239-452E-88FE-66F6115EF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f6464-fc2b-46b4-883c-d4591d3e3a63"/>
    <ds:schemaRef ds:uri="9a43edf5-2327-4e88-8a08-6d27993f6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F1252-A344-40D5-A05C-90F9C4BEFF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1670</Words>
  <Characters>9525</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Dan Priest</cp:lastModifiedBy>
  <cp:revision>2</cp:revision>
  <dcterms:created xsi:type="dcterms:W3CDTF">2026-02-17T13:59:00Z</dcterms:created>
  <dcterms:modified xsi:type="dcterms:W3CDTF">2026-02-17T13:59:00Z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0x010100F429390FF61E644497C3CAF9F1D0E2A2</vt:lpwstr>
  </property>
</Properties>
</file>